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3458EE65" w:rsidR="00D71CAF" w:rsidRPr="00AC391D" w:rsidRDefault="00D71CAF" w:rsidP="6E1F3678">
      <w:pPr>
        <w:spacing w:before="120" w:after="360" w:line="240" w:lineRule="auto"/>
        <w:rPr>
          <w:rFonts w:cs="Arial"/>
          <w:b/>
          <w:bCs/>
          <w:caps/>
        </w:rPr>
      </w:pPr>
      <w:r w:rsidRPr="6E1F3678">
        <w:rPr>
          <w:rFonts w:cs="Arial"/>
          <w:b/>
          <w:bCs/>
          <w:caps/>
        </w:rPr>
        <w:t xml:space="preserve">Anlage </w:t>
      </w:r>
      <w:r w:rsidR="00693903" w:rsidRPr="6E1F3678">
        <w:rPr>
          <w:rFonts w:cs="Arial"/>
          <w:b/>
          <w:bCs/>
          <w:caps/>
        </w:rPr>
        <w:t>D</w:t>
      </w:r>
      <w:r w:rsidR="00827853" w:rsidRPr="6E1F3678">
        <w:rPr>
          <w:rFonts w:cs="Arial"/>
          <w:b/>
          <w:bCs/>
          <w:caps/>
        </w:rPr>
        <w:t>.01</w:t>
      </w:r>
      <w:r w:rsidRPr="6E1F3678">
        <w:rPr>
          <w:rFonts w:cs="Arial"/>
          <w:b/>
          <w:bCs/>
          <w:caps/>
        </w:rPr>
        <w:t xml:space="preserve"> –</w:t>
      </w:r>
      <w:r w:rsidR="005463F9" w:rsidRPr="6E1F3678">
        <w:rPr>
          <w:rFonts w:cs="Arial"/>
          <w:b/>
          <w:bCs/>
          <w:caps/>
        </w:rPr>
        <w:t xml:space="preserve"> Mustervertrag</w:t>
      </w:r>
    </w:p>
    <w:p w14:paraId="1D1F2733" w14:textId="154AB376" w:rsidR="00093D24" w:rsidRPr="00AC391D" w:rsidRDefault="00093D24" w:rsidP="00155FFC">
      <w:pPr>
        <w:spacing w:before="4000" w:after="480" w:line="269" w:lineRule="auto"/>
        <w:rPr>
          <w:rFonts w:cs="Arial"/>
          <w:color w:val="005E3F"/>
          <w:sz w:val="48"/>
          <w:szCs w:val="48"/>
        </w:rPr>
      </w:pPr>
      <w:bookmarkStart w:id="0" w:name="_Hlk127952494"/>
      <w:bookmarkStart w:id="1" w:name="_Hlk129762456"/>
      <w:r w:rsidRPr="00AC391D">
        <w:rPr>
          <w:rFonts w:cs="Arial"/>
          <w:color w:val="005E3F"/>
          <w:sz w:val="48"/>
          <w:szCs w:val="48"/>
        </w:rPr>
        <w:t>Vertrag</w:t>
      </w:r>
      <w:r w:rsidR="00C144F4" w:rsidRPr="00AC391D">
        <w:rPr>
          <w:rStyle w:val="Funotenzeichen"/>
          <w:rFonts w:cs="Arial"/>
          <w:color w:val="005E3F"/>
          <w:sz w:val="48"/>
          <w:szCs w:val="48"/>
        </w:rPr>
        <w:footnoteReference w:id="1"/>
      </w:r>
      <w:r w:rsidRPr="00AC391D">
        <w:rPr>
          <w:rFonts w:cs="Arial"/>
          <w:color w:val="005E3F"/>
          <w:sz w:val="48"/>
          <w:szCs w:val="48"/>
        </w:rPr>
        <w:t xml:space="preserve"> über</w:t>
      </w:r>
    </w:p>
    <w:p w14:paraId="6E9619F4" w14:textId="6687C81D" w:rsidR="00093D24" w:rsidRPr="00AC391D" w:rsidRDefault="00A36FDD" w:rsidP="00093D24">
      <w:pPr>
        <w:spacing w:after="240" w:line="269" w:lineRule="auto"/>
        <w:rPr>
          <w:rFonts w:cs="Arial"/>
          <w:color w:val="005E3F"/>
          <w:sz w:val="28"/>
          <w:szCs w:val="28"/>
        </w:rPr>
      </w:pPr>
      <w:r>
        <w:rPr>
          <w:rFonts w:cs="Arial"/>
          <w:color w:val="005E3F"/>
          <w:sz w:val="28"/>
          <w:szCs w:val="28"/>
        </w:rPr>
        <w:t>die Lieferung elektrischer Energie</w:t>
      </w:r>
      <w:r w:rsidR="00093D24" w:rsidRPr="00AC391D">
        <w:rPr>
          <w:rFonts w:cs="Arial"/>
          <w:color w:val="005E3F"/>
          <w:sz w:val="28"/>
          <w:szCs w:val="28"/>
        </w:rPr>
        <w:br/>
        <w:t xml:space="preserve">für die AOK </w:t>
      </w:r>
      <w:r w:rsidR="0097160D">
        <w:rPr>
          <w:rFonts w:cs="Arial"/>
          <w:color w:val="005E3F"/>
          <w:sz w:val="28"/>
          <w:szCs w:val="28"/>
        </w:rPr>
        <w:t>Nordost</w:t>
      </w:r>
      <w:r>
        <w:rPr>
          <w:rFonts w:cs="Arial"/>
          <w:color w:val="005E3F"/>
          <w:sz w:val="28"/>
          <w:szCs w:val="28"/>
        </w:rPr>
        <w:t xml:space="preserve"> -</w:t>
      </w:r>
      <w:r w:rsidR="00093D24" w:rsidRPr="00AC391D">
        <w:rPr>
          <w:rFonts w:cs="Arial"/>
          <w:color w:val="005E3F"/>
          <w:sz w:val="28"/>
          <w:szCs w:val="28"/>
        </w:rPr>
        <w:t xml:space="preserve">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82BE134" w:rsidR="00C144F4" w:rsidRPr="00AC391D" w:rsidRDefault="00C144F4" w:rsidP="00C144F4">
      <w:pPr>
        <w:spacing w:line="240" w:lineRule="auto"/>
        <w:rPr>
          <w:rFonts w:cs="Arial"/>
          <w:sz w:val="24"/>
        </w:rPr>
      </w:pPr>
      <w:r w:rsidRPr="00AC391D">
        <w:rPr>
          <w:rFonts w:cs="Arial"/>
          <w:sz w:val="24"/>
        </w:rPr>
        <w:t xml:space="preserve">AOK </w:t>
      </w:r>
      <w:r w:rsidR="0097160D">
        <w:rPr>
          <w:rFonts w:cs="Arial"/>
          <w:sz w:val="24"/>
        </w:rPr>
        <w:t>Nordost</w:t>
      </w:r>
      <w:r w:rsidR="00A36FDD">
        <w:rPr>
          <w:rFonts w:cs="Arial"/>
          <w:sz w:val="24"/>
        </w:rPr>
        <w:t xml:space="preserve"> - </w:t>
      </w:r>
      <w:r w:rsidRPr="00AC391D">
        <w:rPr>
          <w:rFonts w:cs="Arial"/>
          <w:sz w:val="24"/>
        </w:rPr>
        <w:t>Die Gesundheitskasse</w:t>
      </w:r>
    </w:p>
    <w:p w14:paraId="211F77DC" w14:textId="75610D4A" w:rsidR="00C144F4" w:rsidRPr="00AC391D" w:rsidRDefault="0097160D" w:rsidP="00C144F4">
      <w:pPr>
        <w:spacing w:line="240" w:lineRule="auto"/>
        <w:rPr>
          <w:rFonts w:cs="Arial"/>
          <w:sz w:val="24"/>
        </w:rPr>
      </w:pPr>
      <w:r>
        <w:rPr>
          <w:rFonts w:cs="Arial"/>
          <w:sz w:val="24"/>
        </w:rPr>
        <w:t>14467 Potsdam</w:t>
      </w:r>
    </w:p>
    <w:p w14:paraId="4F45E8A5" w14:textId="4690858F" w:rsidR="00C144F4" w:rsidRPr="00AC391D" w:rsidRDefault="00C144F4" w:rsidP="00C144F4">
      <w:pPr>
        <w:spacing w:before="120" w:line="240" w:lineRule="auto"/>
        <w:rPr>
          <w:rFonts w:cs="Arial"/>
          <w:sz w:val="24"/>
        </w:rPr>
      </w:pPr>
      <w:r w:rsidRPr="00AC391D">
        <w:rPr>
          <w:rFonts w:cs="Arial"/>
          <w:sz w:val="24"/>
        </w:rPr>
        <w:t>– im Folgenden auch Auftragge</w:t>
      </w:r>
      <w:r w:rsidR="00891DBB">
        <w:rPr>
          <w:rFonts w:cs="Arial"/>
          <w:sz w:val="24"/>
        </w:rPr>
        <w:t>b</w:t>
      </w:r>
      <w:r w:rsidRPr="00AC391D">
        <w:rPr>
          <w:rFonts w:cs="Arial"/>
          <w:sz w:val="24"/>
        </w:rPr>
        <w:t>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246754FB" w:rsidR="00C144F4" w:rsidRDefault="00C144F4" w:rsidP="00C144F4">
      <w:pPr>
        <w:spacing w:before="120" w:line="240" w:lineRule="auto"/>
        <w:rPr>
          <w:rFonts w:cs="Arial"/>
          <w:sz w:val="24"/>
        </w:rPr>
      </w:pPr>
      <w:r w:rsidRPr="00AC391D">
        <w:rPr>
          <w:rFonts w:cs="Arial"/>
          <w:sz w:val="24"/>
        </w:rPr>
        <w:t>– im Folgenden auch Auftragnehmer/in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0CD7A37E" w14:textId="7E23DFC5" w:rsidR="008C56B8"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9854617" w:history="1">
        <w:r w:rsidR="008C56B8" w:rsidRPr="008F6590">
          <w:rPr>
            <w:rStyle w:val="Hyperlink"/>
          </w:rPr>
          <w:t>§ 1</w:t>
        </w:r>
        <w:r w:rsidR="008C56B8">
          <w:rPr>
            <w:rFonts w:asciiTheme="minorHAnsi" w:eastAsiaTheme="minorEastAsia" w:hAnsiTheme="minorHAnsi" w:cstheme="minorBidi"/>
            <w:bCs w:val="0"/>
            <w:kern w:val="2"/>
            <w:sz w:val="24"/>
            <w14:ligatures w14:val="standardContextual"/>
          </w:rPr>
          <w:tab/>
        </w:r>
        <w:r w:rsidR="008C56B8" w:rsidRPr="008F6590">
          <w:rPr>
            <w:rStyle w:val="Hyperlink"/>
          </w:rPr>
          <w:t>Vertragsgegenstand</w:t>
        </w:r>
        <w:r w:rsidR="008C56B8">
          <w:rPr>
            <w:webHidden/>
          </w:rPr>
          <w:tab/>
        </w:r>
        <w:r w:rsidR="008C56B8">
          <w:rPr>
            <w:webHidden/>
          </w:rPr>
          <w:fldChar w:fldCharType="begin"/>
        </w:r>
        <w:r w:rsidR="008C56B8">
          <w:rPr>
            <w:webHidden/>
          </w:rPr>
          <w:instrText xml:space="preserve"> PAGEREF _Toc239854617 \h </w:instrText>
        </w:r>
        <w:r w:rsidR="008C56B8">
          <w:rPr>
            <w:webHidden/>
          </w:rPr>
        </w:r>
        <w:r w:rsidR="008C56B8">
          <w:rPr>
            <w:webHidden/>
          </w:rPr>
          <w:fldChar w:fldCharType="separate"/>
        </w:r>
        <w:r w:rsidR="008C56B8">
          <w:rPr>
            <w:webHidden/>
          </w:rPr>
          <w:t>4</w:t>
        </w:r>
        <w:r w:rsidR="008C56B8">
          <w:rPr>
            <w:webHidden/>
          </w:rPr>
          <w:fldChar w:fldCharType="end"/>
        </w:r>
      </w:hyperlink>
    </w:p>
    <w:p w14:paraId="47A7C415" w14:textId="2ED48E93"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18" w:history="1">
        <w:r w:rsidRPr="008F6590">
          <w:rPr>
            <w:rStyle w:val="Hyperlink"/>
          </w:rPr>
          <w:t>§ 2</w:t>
        </w:r>
        <w:r>
          <w:rPr>
            <w:rFonts w:asciiTheme="minorHAnsi" w:eastAsiaTheme="minorEastAsia" w:hAnsiTheme="minorHAnsi" w:cstheme="minorBidi"/>
            <w:bCs w:val="0"/>
            <w:kern w:val="2"/>
            <w:sz w:val="24"/>
            <w14:ligatures w14:val="standardContextual"/>
          </w:rPr>
          <w:tab/>
        </w:r>
        <w:r w:rsidRPr="008F6590">
          <w:rPr>
            <w:rStyle w:val="Hyperlink"/>
          </w:rPr>
          <w:t>Vertragsbestandteile</w:t>
        </w:r>
        <w:r>
          <w:rPr>
            <w:webHidden/>
          </w:rPr>
          <w:tab/>
        </w:r>
        <w:r>
          <w:rPr>
            <w:webHidden/>
          </w:rPr>
          <w:fldChar w:fldCharType="begin"/>
        </w:r>
        <w:r>
          <w:rPr>
            <w:webHidden/>
          </w:rPr>
          <w:instrText xml:space="preserve"> PAGEREF _Toc239854618 \h </w:instrText>
        </w:r>
        <w:r>
          <w:rPr>
            <w:webHidden/>
          </w:rPr>
        </w:r>
        <w:r>
          <w:rPr>
            <w:webHidden/>
          </w:rPr>
          <w:fldChar w:fldCharType="separate"/>
        </w:r>
        <w:r>
          <w:rPr>
            <w:webHidden/>
          </w:rPr>
          <w:t>4</w:t>
        </w:r>
        <w:r>
          <w:rPr>
            <w:webHidden/>
          </w:rPr>
          <w:fldChar w:fldCharType="end"/>
        </w:r>
      </w:hyperlink>
    </w:p>
    <w:p w14:paraId="0A1A3306" w14:textId="46FE4169"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19" w:history="1">
        <w:r w:rsidRPr="008F6590">
          <w:rPr>
            <w:rStyle w:val="Hyperlink"/>
          </w:rPr>
          <w:t>§ 3</w:t>
        </w:r>
        <w:r>
          <w:rPr>
            <w:rFonts w:asciiTheme="minorHAnsi" w:eastAsiaTheme="minorEastAsia" w:hAnsiTheme="minorHAnsi" w:cstheme="minorBidi"/>
            <w:bCs w:val="0"/>
            <w:kern w:val="2"/>
            <w:sz w:val="24"/>
            <w14:ligatures w14:val="standardContextual"/>
          </w:rPr>
          <w:tab/>
        </w:r>
        <w:r w:rsidRPr="008F6590">
          <w:rPr>
            <w:rStyle w:val="Hyperlink"/>
          </w:rPr>
          <w:t>Persönliche/r Ansprechpartner/in und Bereitstellung von Daten</w:t>
        </w:r>
        <w:r>
          <w:rPr>
            <w:webHidden/>
          </w:rPr>
          <w:tab/>
        </w:r>
        <w:r>
          <w:rPr>
            <w:webHidden/>
          </w:rPr>
          <w:fldChar w:fldCharType="begin"/>
        </w:r>
        <w:r>
          <w:rPr>
            <w:webHidden/>
          </w:rPr>
          <w:instrText xml:space="preserve"> PAGEREF _Toc239854619 \h </w:instrText>
        </w:r>
        <w:r>
          <w:rPr>
            <w:webHidden/>
          </w:rPr>
        </w:r>
        <w:r>
          <w:rPr>
            <w:webHidden/>
          </w:rPr>
          <w:fldChar w:fldCharType="separate"/>
        </w:r>
        <w:r>
          <w:rPr>
            <w:webHidden/>
          </w:rPr>
          <w:t>6</w:t>
        </w:r>
        <w:r>
          <w:rPr>
            <w:webHidden/>
          </w:rPr>
          <w:fldChar w:fldCharType="end"/>
        </w:r>
      </w:hyperlink>
    </w:p>
    <w:p w14:paraId="2A24150B" w14:textId="280B3FCB"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0" w:history="1">
        <w:r w:rsidRPr="008F6590">
          <w:rPr>
            <w:rStyle w:val="Hyperlink"/>
          </w:rPr>
          <w:t>§ 4</w:t>
        </w:r>
        <w:r>
          <w:rPr>
            <w:rFonts w:asciiTheme="minorHAnsi" w:eastAsiaTheme="minorEastAsia" w:hAnsiTheme="minorHAnsi" w:cstheme="minorBidi"/>
            <w:bCs w:val="0"/>
            <w:kern w:val="2"/>
            <w:sz w:val="24"/>
            <w14:ligatures w14:val="standardContextual"/>
          </w:rPr>
          <w:tab/>
        </w:r>
        <w:r w:rsidRPr="008F6590">
          <w:rPr>
            <w:rStyle w:val="Hyperlink"/>
          </w:rPr>
          <w:t>Art und Umfang der Lieferung</w:t>
        </w:r>
        <w:r>
          <w:rPr>
            <w:webHidden/>
          </w:rPr>
          <w:tab/>
        </w:r>
        <w:r>
          <w:rPr>
            <w:webHidden/>
          </w:rPr>
          <w:fldChar w:fldCharType="begin"/>
        </w:r>
        <w:r>
          <w:rPr>
            <w:webHidden/>
          </w:rPr>
          <w:instrText xml:space="preserve"> PAGEREF _Toc239854620 \h </w:instrText>
        </w:r>
        <w:r>
          <w:rPr>
            <w:webHidden/>
          </w:rPr>
        </w:r>
        <w:r>
          <w:rPr>
            <w:webHidden/>
          </w:rPr>
          <w:fldChar w:fldCharType="separate"/>
        </w:r>
        <w:r>
          <w:rPr>
            <w:webHidden/>
          </w:rPr>
          <w:t>6</w:t>
        </w:r>
        <w:r>
          <w:rPr>
            <w:webHidden/>
          </w:rPr>
          <w:fldChar w:fldCharType="end"/>
        </w:r>
      </w:hyperlink>
    </w:p>
    <w:p w14:paraId="454812C0" w14:textId="24C73BCC"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1" w:history="1">
        <w:r w:rsidRPr="008F6590">
          <w:rPr>
            <w:rStyle w:val="Hyperlink"/>
          </w:rPr>
          <w:t>§ 5</w:t>
        </w:r>
        <w:r>
          <w:rPr>
            <w:rFonts w:asciiTheme="minorHAnsi" w:eastAsiaTheme="minorEastAsia" w:hAnsiTheme="minorHAnsi" w:cstheme="minorBidi"/>
            <w:bCs w:val="0"/>
            <w:kern w:val="2"/>
            <w:sz w:val="24"/>
            <w14:ligatures w14:val="standardContextual"/>
          </w:rPr>
          <w:tab/>
        </w:r>
        <w:r w:rsidRPr="008F6590">
          <w:rPr>
            <w:rStyle w:val="Hyperlink"/>
          </w:rPr>
          <w:t>Vertragslaufzeit</w:t>
        </w:r>
        <w:r>
          <w:rPr>
            <w:webHidden/>
          </w:rPr>
          <w:tab/>
        </w:r>
        <w:r>
          <w:rPr>
            <w:webHidden/>
          </w:rPr>
          <w:fldChar w:fldCharType="begin"/>
        </w:r>
        <w:r>
          <w:rPr>
            <w:webHidden/>
          </w:rPr>
          <w:instrText xml:space="preserve"> PAGEREF _Toc239854621 \h </w:instrText>
        </w:r>
        <w:r>
          <w:rPr>
            <w:webHidden/>
          </w:rPr>
        </w:r>
        <w:r>
          <w:rPr>
            <w:webHidden/>
          </w:rPr>
          <w:fldChar w:fldCharType="separate"/>
        </w:r>
        <w:r>
          <w:rPr>
            <w:webHidden/>
          </w:rPr>
          <w:t>6</w:t>
        </w:r>
        <w:r>
          <w:rPr>
            <w:webHidden/>
          </w:rPr>
          <w:fldChar w:fldCharType="end"/>
        </w:r>
      </w:hyperlink>
    </w:p>
    <w:p w14:paraId="79041BB9" w14:textId="63F5BA91"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2" w:history="1">
        <w:r w:rsidRPr="008F6590">
          <w:rPr>
            <w:rStyle w:val="Hyperlink"/>
          </w:rPr>
          <w:t>§ 6</w:t>
        </w:r>
        <w:r>
          <w:rPr>
            <w:rFonts w:asciiTheme="minorHAnsi" w:eastAsiaTheme="minorEastAsia" w:hAnsiTheme="minorHAnsi" w:cstheme="minorBidi"/>
            <w:bCs w:val="0"/>
            <w:kern w:val="2"/>
            <w:sz w:val="24"/>
            <w14:ligatures w14:val="standardContextual"/>
          </w:rPr>
          <w:tab/>
        </w:r>
        <w:r w:rsidRPr="008F6590">
          <w:rPr>
            <w:rStyle w:val="Hyperlink"/>
          </w:rPr>
          <w:t>Preis, Zahlungsbedingungen und Abrechnung</w:t>
        </w:r>
        <w:r>
          <w:rPr>
            <w:webHidden/>
          </w:rPr>
          <w:tab/>
        </w:r>
        <w:r>
          <w:rPr>
            <w:webHidden/>
          </w:rPr>
          <w:fldChar w:fldCharType="begin"/>
        </w:r>
        <w:r>
          <w:rPr>
            <w:webHidden/>
          </w:rPr>
          <w:instrText xml:space="preserve"> PAGEREF _Toc239854622 \h </w:instrText>
        </w:r>
        <w:r>
          <w:rPr>
            <w:webHidden/>
          </w:rPr>
        </w:r>
        <w:r>
          <w:rPr>
            <w:webHidden/>
          </w:rPr>
          <w:fldChar w:fldCharType="separate"/>
        </w:r>
        <w:r>
          <w:rPr>
            <w:webHidden/>
          </w:rPr>
          <w:t>6</w:t>
        </w:r>
        <w:r>
          <w:rPr>
            <w:webHidden/>
          </w:rPr>
          <w:fldChar w:fldCharType="end"/>
        </w:r>
      </w:hyperlink>
    </w:p>
    <w:p w14:paraId="2DA88F74" w14:textId="45314464"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3" w:history="1">
        <w:r w:rsidRPr="008F6590">
          <w:rPr>
            <w:rStyle w:val="Hyperlink"/>
          </w:rPr>
          <w:t>§ 7</w:t>
        </w:r>
        <w:r>
          <w:rPr>
            <w:rFonts w:asciiTheme="minorHAnsi" w:eastAsiaTheme="minorEastAsia" w:hAnsiTheme="minorHAnsi" w:cstheme="minorBidi"/>
            <w:bCs w:val="0"/>
            <w:kern w:val="2"/>
            <w:sz w:val="24"/>
            <w14:ligatures w14:val="standardContextual"/>
          </w:rPr>
          <w:tab/>
        </w:r>
        <w:r w:rsidRPr="008F6590">
          <w:rPr>
            <w:rStyle w:val="Hyperlink"/>
          </w:rPr>
          <w:t>Unterauftragnehmer</w:t>
        </w:r>
        <w:r>
          <w:rPr>
            <w:webHidden/>
          </w:rPr>
          <w:tab/>
        </w:r>
        <w:r>
          <w:rPr>
            <w:webHidden/>
          </w:rPr>
          <w:fldChar w:fldCharType="begin"/>
        </w:r>
        <w:r>
          <w:rPr>
            <w:webHidden/>
          </w:rPr>
          <w:instrText xml:space="preserve"> PAGEREF _Toc239854623 \h </w:instrText>
        </w:r>
        <w:r>
          <w:rPr>
            <w:webHidden/>
          </w:rPr>
        </w:r>
        <w:r>
          <w:rPr>
            <w:webHidden/>
          </w:rPr>
          <w:fldChar w:fldCharType="separate"/>
        </w:r>
        <w:r>
          <w:rPr>
            <w:webHidden/>
          </w:rPr>
          <w:t>8</w:t>
        </w:r>
        <w:r>
          <w:rPr>
            <w:webHidden/>
          </w:rPr>
          <w:fldChar w:fldCharType="end"/>
        </w:r>
      </w:hyperlink>
    </w:p>
    <w:p w14:paraId="369429BC" w14:textId="0693F140"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4" w:history="1">
        <w:r w:rsidRPr="008F6590">
          <w:rPr>
            <w:rStyle w:val="Hyperlink"/>
          </w:rPr>
          <w:t>§ 8</w:t>
        </w:r>
        <w:r>
          <w:rPr>
            <w:rFonts w:asciiTheme="minorHAnsi" w:eastAsiaTheme="minorEastAsia" w:hAnsiTheme="minorHAnsi" w:cstheme="minorBidi"/>
            <w:bCs w:val="0"/>
            <w:kern w:val="2"/>
            <w:sz w:val="24"/>
            <w14:ligatures w14:val="standardContextual"/>
          </w:rPr>
          <w:tab/>
        </w:r>
        <w:r w:rsidRPr="008F6590">
          <w:rPr>
            <w:rStyle w:val="Hyperlink"/>
          </w:rPr>
          <w:t>Kündigung</w:t>
        </w:r>
        <w:r>
          <w:rPr>
            <w:webHidden/>
          </w:rPr>
          <w:tab/>
        </w:r>
        <w:r>
          <w:rPr>
            <w:webHidden/>
          </w:rPr>
          <w:fldChar w:fldCharType="begin"/>
        </w:r>
        <w:r>
          <w:rPr>
            <w:webHidden/>
          </w:rPr>
          <w:instrText xml:space="preserve"> PAGEREF _Toc239854624 \h </w:instrText>
        </w:r>
        <w:r>
          <w:rPr>
            <w:webHidden/>
          </w:rPr>
        </w:r>
        <w:r>
          <w:rPr>
            <w:webHidden/>
          </w:rPr>
          <w:fldChar w:fldCharType="separate"/>
        </w:r>
        <w:r>
          <w:rPr>
            <w:webHidden/>
          </w:rPr>
          <w:t>9</w:t>
        </w:r>
        <w:r>
          <w:rPr>
            <w:webHidden/>
          </w:rPr>
          <w:fldChar w:fldCharType="end"/>
        </w:r>
      </w:hyperlink>
    </w:p>
    <w:p w14:paraId="6D11EDE8" w14:textId="754415DE"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5" w:history="1">
        <w:r w:rsidRPr="008F6590">
          <w:rPr>
            <w:rStyle w:val="Hyperlink"/>
          </w:rPr>
          <w:t>§ 9</w:t>
        </w:r>
        <w:r>
          <w:rPr>
            <w:rFonts w:asciiTheme="minorHAnsi" w:eastAsiaTheme="minorEastAsia" w:hAnsiTheme="minorHAnsi" w:cstheme="minorBidi"/>
            <w:bCs w:val="0"/>
            <w:kern w:val="2"/>
            <w:sz w:val="24"/>
            <w14:ligatures w14:val="standardContextual"/>
          </w:rPr>
          <w:tab/>
        </w:r>
        <w:r w:rsidRPr="008F6590">
          <w:rPr>
            <w:rStyle w:val="Hyperlink"/>
          </w:rPr>
          <w:t>Vertraulichkeit</w:t>
        </w:r>
        <w:r>
          <w:rPr>
            <w:webHidden/>
          </w:rPr>
          <w:tab/>
        </w:r>
        <w:r>
          <w:rPr>
            <w:webHidden/>
          </w:rPr>
          <w:fldChar w:fldCharType="begin"/>
        </w:r>
        <w:r>
          <w:rPr>
            <w:webHidden/>
          </w:rPr>
          <w:instrText xml:space="preserve"> PAGEREF _Toc239854625 \h </w:instrText>
        </w:r>
        <w:r>
          <w:rPr>
            <w:webHidden/>
          </w:rPr>
        </w:r>
        <w:r>
          <w:rPr>
            <w:webHidden/>
          </w:rPr>
          <w:fldChar w:fldCharType="separate"/>
        </w:r>
        <w:r>
          <w:rPr>
            <w:webHidden/>
          </w:rPr>
          <w:t>9</w:t>
        </w:r>
        <w:r>
          <w:rPr>
            <w:webHidden/>
          </w:rPr>
          <w:fldChar w:fldCharType="end"/>
        </w:r>
      </w:hyperlink>
    </w:p>
    <w:p w14:paraId="63E0CA9A" w14:textId="569FD542"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6" w:history="1">
        <w:r w:rsidRPr="008F6590">
          <w:rPr>
            <w:rStyle w:val="Hyperlink"/>
          </w:rPr>
          <w:t>§ 10</w:t>
        </w:r>
        <w:r>
          <w:rPr>
            <w:rFonts w:asciiTheme="minorHAnsi" w:eastAsiaTheme="minorEastAsia" w:hAnsiTheme="minorHAnsi" w:cstheme="minorBidi"/>
            <w:bCs w:val="0"/>
            <w:kern w:val="2"/>
            <w:sz w:val="24"/>
            <w14:ligatures w14:val="standardContextual"/>
          </w:rPr>
          <w:tab/>
        </w:r>
        <w:r w:rsidRPr="008F6590">
          <w:rPr>
            <w:rStyle w:val="Hyperlink"/>
          </w:rPr>
          <w:t>Sonstige Bestimmungen</w:t>
        </w:r>
        <w:r>
          <w:rPr>
            <w:webHidden/>
          </w:rPr>
          <w:tab/>
        </w:r>
        <w:r>
          <w:rPr>
            <w:webHidden/>
          </w:rPr>
          <w:fldChar w:fldCharType="begin"/>
        </w:r>
        <w:r>
          <w:rPr>
            <w:webHidden/>
          </w:rPr>
          <w:instrText xml:space="preserve"> PAGEREF _Toc239854626 \h </w:instrText>
        </w:r>
        <w:r>
          <w:rPr>
            <w:webHidden/>
          </w:rPr>
        </w:r>
        <w:r>
          <w:rPr>
            <w:webHidden/>
          </w:rPr>
          <w:fldChar w:fldCharType="separate"/>
        </w:r>
        <w:r>
          <w:rPr>
            <w:webHidden/>
          </w:rPr>
          <w:t>10</w:t>
        </w:r>
        <w:r>
          <w:rPr>
            <w:webHidden/>
          </w:rPr>
          <w:fldChar w:fldCharType="end"/>
        </w:r>
      </w:hyperlink>
    </w:p>
    <w:p w14:paraId="41C95062" w14:textId="403C351C" w:rsidR="008C56B8" w:rsidRDefault="008C56B8">
      <w:pPr>
        <w:pStyle w:val="Verzeichnis2"/>
        <w:rPr>
          <w:rFonts w:asciiTheme="minorHAnsi" w:eastAsiaTheme="minorEastAsia" w:hAnsiTheme="minorHAnsi" w:cstheme="minorBidi"/>
          <w:bCs w:val="0"/>
          <w:kern w:val="2"/>
          <w:sz w:val="24"/>
          <w14:ligatures w14:val="standardContextual"/>
        </w:rPr>
      </w:pPr>
      <w:hyperlink w:anchor="_Toc239854627" w:history="1">
        <w:r w:rsidRPr="008F6590">
          <w:rPr>
            <w:rStyle w:val="Hyperlink"/>
          </w:rPr>
          <w:t>§ 11</w:t>
        </w:r>
        <w:r>
          <w:rPr>
            <w:rFonts w:asciiTheme="minorHAnsi" w:eastAsiaTheme="minorEastAsia" w:hAnsiTheme="minorHAnsi" w:cstheme="minorBidi"/>
            <w:bCs w:val="0"/>
            <w:kern w:val="2"/>
            <w:sz w:val="24"/>
            <w14:ligatures w14:val="standardContextual"/>
          </w:rPr>
          <w:tab/>
        </w:r>
        <w:r w:rsidRPr="008F6590">
          <w:rPr>
            <w:rStyle w:val="Hyperlink"/>
          </w:rPr>
          <w:t>Salvatorische Klausel</w:t>
        </w:r>
        <w:r>
          <w:rPr>
            <w:webHidden/>
          </w:rPr>
          <w:tab/>
        </w:r>
        <w:r>
          <w:rPr>
            <w:webHidden/>
          </w:rPr>
          <w:fldChar w:fldCharType="begin"/>
        </w:r>
        <w:r>
          <w:rPr>
            <w:webHidden/>
          </w:rPr>
          <w:instrText xml:space="preserve"> PAGEREF _Toc239854627 \h </w:instrText>
        </w:r>
        <w:r>
          <w:rPr>
            <w:webHidden/>
          </w:rPr>
        </w:r>
        <w:r>
          <w:rPr>
            <w:webHidden/>
          </w:rPr>
          <w:fldChar w:fldCharType="separate"/>
        </w:r>
        <w:r>
          <w:rPr>
            <w:webHidden/>
          </w:rPr>
          <w:t>10</w:t>
        </w:r>
        <w:r>
          <w:rPr>
            <w:webHidden/>
          </w:rPr>
          <w:fldChar w:fldCharType="end"/>
        </w:r>
      </w:hyperlink>
    </w:p>
    <w:p w14:paraId="0DC17F33" w14:textId="5F1C5DBA"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0C5B5CA2" w:rsidR="00E430B5" w:rsidRPr="00AC391D" w:rsidRDefault="00E430B5" w:rsidP="40DEF123">
      <w:pPr>
        <w:spacing w:after="240"/>
        <w:rPr>
          <w:rFonts w:cs="Arial"/>
          <w:b/>
          <w:bCs/>
          <w:sz w:val="24"/>
        </w:rPr>
      </w:pPr>
      <w:r w:rsidRPr="40DEF123">
        <w:rPr>
          <w:rFonts w:cs="Arial"/>
          <w:b/>
          <w:bCs/>
          <w:sz w:val="24"/>
        </w:rPr>
        <w:lastRenderedPageBreak/>
        <w:t>Anlagen zum Vertrag</w:t>
      </w:r>
      <w:r w:rsidRPr="40DEF123">
        <w:rPr>
          <w:rStyle w:val="Funotenzeichen"/>
          <w:rFonts w:cs="Arial"/>
          <w:b/>
          <w:bCs/>
          <w:sz w:val="24"/>
        </w:rPr>
        <w:footnoteReference w:id="2"/>
      </w:r>
    </w:p>
    <w:p w14:paraId="71BD56FD" w14:textId="00FC9A37" w:rsidR="00E430B5" w:rsidRPr="00AC391D" w:rsidRDefault="00E430B5" w:rsidP="00E430B5">
      <w:pPr>
        <w:spacing w:after="60"/>
        <w:rPr>
          <w:rFonts w:cs="Arial"/>
        </w:rPr>
      </w:pPr>
      <w:r w:rsidRPr="40DEF123">
        <w:rPr>
          <w:rFonts w:cs="Arial"/>
        </w:rPr>
        <w:t>Anlage 1:</w:t>
      </w:r>
      <w:r>
        <w:tab/>
      </w:r>
      <w:r w:rsidRPr="40DEF123">
        <w:rPr>
          <w:rFonts w:cs="Arial"/>
        </w:rPr>
        <w:t>Preisblatt</w:t>
      </w:r>
      <w:r w:rsidR="00447D33" w:rsidRPr="40DEF123">
        <w:rPr>
          <w:rFonts w:cs="Arial"/>
        </w:rPr>
        <w:t xml:space="preserve"> (</w:t>
      </w:r>
      <w:proofErr w:type="spellStart"/>
      <w:r w:rsidR="00447D33" w:rsidRPr="008C56B8">
        <w:rPr>
          <w:rFonts w:cs="Arial"/>
        </w:rPr>
        <w:t>Anl</w:t>
      </w:r>
      <w:proofErr w:type="spellEnd"/>
      <w:r w:rsidR="00447D33" w:rsidRPr="008C56B8">
        <w:rPr>
          <w:rFonts w:cs="Arial"/>
        </w:rPr>
        <w:t xml:space="preserve"> B.03)</w:t>
      </w:r>
    </w:p>
    <w:p w14:paraId="47A582AC" w14:textId="3319148E" w:rsidR="00E430B5" w:rsidRDefault="00E430B5" w:rsidP="0008631B">
      <w:pPr>
        <w:spacing w:after="60"/>
        <w:rPr>
          <w:rFonts w:cs="Arial"/>
        </w:rPr>
      </w:pPr>
      <w:r w:rsidRPr="40DEF123">
        <w:rPr>
          <w:rFonts w:cs="Arial"/>
        </w:rPr>
        <w:t xml:space="preserve">Anlage </w:t>
      </w:r>
      <w:r w:rsidR="00DA4DB6" w:rsidRPr="40DEF123">
        <w:rPr>
          <w:rFonts w:cs="Arial"/>
        </w:rPr>
        <w:t>2</w:t>
      </w:r>
      <w:r w:rsidRPr="40DEF123">
        <w:rPr>
          <w:rFonts w:cs="Arial"/>
        </w:rPr>
        <w:t>:</w:t>
      </w:r>
      <w:r>
        <w:tab/>
      </w:r>
      <w:r w:rsidR="0008631B" w:rsidRPr="40DEF123">
        <w:rPr>
          <w:rFonts w:cs="Arial"/>
        </w:rPr>
        <w:t>Leistungsbeschreibung</w:t>
      </w:r>
      <w:r w:rsidR="00447D33" w:rsidRPr="40DEF123">
        <w:rPr>
          <w:rFonts w:cs="Arial"/>
        </w:rPr>
        <w:t xml:space="preserve"> (</w:t>
      </w:r>
      <w:proofErr w:type="spellStart"/>
      <w:r w:rsidR="00447D33" w:rsidRPr="008C56B8">
        <w:rPr>
          <w:rFonts w:cs="Arial"/>
        </w:rPr>
        <w:t>Anl</w:t>
      </w:r>
      <w:proofErr w:type="spellEnd"/>
      <w:r w:rsidR="00447D33" w:rsidRPr="008C56B8">
        <w:rPr>
          <w:rFonts w:cs="Arial"/>
        </w:rPr>
        <w:t xml:space="preserve"> D.0</w:t>
      </w:r>
      <w:r w:rsidR="00DA4DB6" w:rsidRPr="008C56B8">
        <w:rPr>
          <w:rFonts w:cs="Arial"/>
        </w:rPr>
        <w:t>2</w:t>
      </w:r>
      <w:r w:rsidR="00447D33" w:rsidRPr="008C56B8">
        <w:rPr>
          <w:rFonts w:cs="Arial"/>
        </w:rPr>
        <w:t>)</w:t>
      </w:r>
    </w:p>
    <w:p w14:paraId="14A7663D" w14:textId="52D0A224" w:rsidR="00A36FDD" w:rsidRDefault="00A36FDD" w:rsidP="0008631B">
      <w:pPr>
        <w:spacing w:after="60"/>
        <w:rPr>
          <w:rFonts w:cs="Arial"/>
        </w:rPr>
      </w:pPr>
      <w:r w:rsidRPr="40DEF123">
        <w:rPr>
          <w:rFonts w:cs="Arial"/>
        </w:rPr>
        <w:t>Anlage</w:t>
      </w:r>
      <w:r w:rsidR="00180882" w:rsidRPr="40DEF123">
        <w:rPr>
          <w:rFonts w:cs="Arial"/>
        </w:rPr>
        <w:t xml:space="preserve"> 2a</w:t>
      </w:r>
      <w:r w:rsidRPr="40DEF123">
        <w:rPr>
          <w:rFonts w:cs="Arial"/>
        </w:rPr>
        <w:t>:</w:t>
      </w:r>
      <w:r>
        <w:tab/>
      </w:r>
      <w:r w:rsidR="00180882" w:rsidRPr="40DEF123">
        <w:rPr>
          <w:rFonts w:cs="Arial"/>
        </w:rPr>
        <w:t>Lieferstellen</w:t>
      </w:r>
      <w:r w:rsidRPr="40DEF123">
        <w:rPr>
          <w:rFonts w:cs="Arial"/>
        </w:rPr>
        <w:t xml:space="preserve"> </w:t>
      </w:r>
      <w:r w:rsidRPr="008C56B8">
        <w:rPr>
          <w:rFonts w:cs="Arial"/>
        </w:rPr>
        <w:t>(Anl. D.02a)</w:t>
      </w:r>
    </w:p>
    <w:p w14:paraId="142561C0" w14:textId="596386C7" w:rsidR="00180882" w:rsidRPr="00562095" w:rsidRDefault="00180882" w:rsidP="0008631B">
      <w:pPr>
        <w:spacing w:after="60"/>
        <w:rPr>
          <w:rFonts w:cs="Arial"/>
        </w:rPr>
      </w:pPr>
      <w:r w:rsidRPr="40DEF123">
        <w:rPr>
          <w:rFonts w:cs="Arial"/>
        </w:rPr>
        <w:t>Anlage 2b:</w:t>
      </w:r>
      <w:r>
        <w:tab/>
      </w:r>
      <w:r w:rsidRPr="40DEF123">
        <w:rPr>
          <w:rFonts w:cs="Arial"/>
        </w:rPr>
        <w:t xml:space="preserve">Lastgang </w:t>
      </w:r>
      <w:r w:rsidRPr="008C56B8">
        <w:rPr>
          <w:rFonts w:cs="Arial"/>
        </w:rPr>
        <w:t>(Anlage D.02b</w:t>
      </w:r>
      <w:r w:rsidRPr="40DEF123">
        <w:rPr>
          <w:rFonts w:cs="Arial"/>
        </w:rPr>
        <w:t>)</w:t>
      </w:r>
    </w:p>
    <w:p w14:paraId="71CD201A" w14:textId="3770E9C3" w:rsidR="00A144F5" w:rsidRPr="00562095" w:rsidRDefault="00A144F5" w:rsidP="00A144F5">
      <w:pPr>
        <w:spacing w:after="60"/>
        <w:ind w:left="1416" w:hanging="1416"/>
        <w:rPr>
          <w:rFonts w:cs="Arial"/>
        </w:rPr>
      </w:pPr>
      <w:r w:rsidRPr="40DEF123">
        <w:rPr>
          <w:rFonts w:cs="Arial"/>
        </w:rPr>
        <w:t xml:space="preserve">Anlage </w:t>
      </w:r>
      <w:r w:rsidR="00EF7486" w:rsidRPr="40DEF123">
        <w:rPr>
          <w:rFonts w:cs="Arial"/>
        </w:rPr>
        <w:t>3</w:t>
      </w:r>
      <w:r w:rsidRPr="40DEF123">
        <w:rPr>
          <w:rFonts w:cs="Arial"/>
        </w:rPr>
        <w:t>:</w:t>
      </w:r>
      <w:r>
        <w:tab/>
      </w:r>
      <w:r w:rsidRPr="40DEF123">
        <w:rPr>
          <w:rFonts w:cs="Arial"/>
        </w:rPr>
        <w:t xml:space="preserve">Ergänzende Vertragsbedingungen für die Beauftragung von Leistungen </w:t>
      </w:r>
      <w:r w:rsidRPr="008C56B8">
        <w:rPr>
          <w:rFonts w:cs="Arial"/>
        </w:rPr>
        <w:t>(Anl. D.0</w:t>
      </w:r>
      <w:r w:rsidR="005463F9" w:rsidRPr="008C56B8">
        <w:rPr>
          <w:rFonts w:cs="Arial"/>
        </w:rPr>
        <w:t>1a</w:t>
      </w:r>
      <w:r w:rsidRPr="008C56B8">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78634F56" w14:textId="74806029" w:rsidR="0097160D" w:rsidRPr="00AC391D" w:rsidRDefault="00093D24" w:rsidP="00093D24">
      <w:pPr>
        <w:spacing w:after="120" w:line="240" w:lineRule="auto"/>
        <w:rPr>
          <w:rFonts w:cs="Arial"/>
          <w:bCs/>
          <w:szCs w:val="20"/>
        </w:rPr>
      </w:pPr>
      <w:r w:rsidRPr="00AC391D">
        <w:rPr>
          <w:rFonts w:cs="Arial"/>
          <w:bCs/>
          <w:szCs w:val="20"/>
        </w:rPr>
        <w:t xml:space="preserve">Die AOK </w:t>
      </w:r>
      <w:r w:rsidR="0097160D">
        <w:rPr>
          <w:rFonts w:cs="Arial"/>
          <w:bCs/>
          <w:szCs w:val="20"/>
        </w:rPr>
        <w:t xml:space="preserve">Nordost </w:t>
      </w:r>
      <w:r w:rsidRPr="00AC391D">
        <w:rPr>
          <w:rFonts w:cs="Arial"/>
          <w:bCs/>
          <w:szCs w:val="20"/>
        </w:rPr>
        <w:t xml:space="preserve">– Die Gesundheitskasse </w:t>
      </w:r>
      <w:r w:rsidR="0097160D" w:rsidRPr="0097160D">
        <w:rPr>
          <w:rFonts w:cs="Arial"/>
          <w:bCs/>
          <w:szCs w:val="20"/>
        </w:rPr>
        <w:t>ist die Allgemeine Ortskrankenkasse für Berlin, Brandenburg und Mecklenburg-Vorpommern mit Sitz in Potsdam. Sie ist Teil der gesetzlichen Krankenversicherung in Deutschland und mit etwa 1,73 Millionen Versicherten die größte gesetzliche Krankenkasse im Nordosten Deutschlands.</w:t>
      </w:r>
    </w:p>
    <w:p w14:paraId="5B96EF34" w14:textId="7C927905" w:rsidR="00093D24" w:rsidRPr="00AC391D" w:rsidRDefault="00093D24" w:rsidP="00562095">
      <w:pPr>
        <w:pStyle w:val="berschrift2"/>
        <w:spacing w:before="360" w:after="120"/>
      </w:pPr>
      <w:bookmarkStart w:id="5" w:name="_Toc239854617"/>
      <w:r w:rsidRPr="00AC391D">
        <w:t>Vertragsgegenstand</w:t>
      </w:r>
      <w:bookmarkEnd w:id="5"/>
    </w:p>
    <w:p w14:paraId="5704DF67" w14:textId="072739DF" w:rsidR="00DA6114" w:rsidRDefault="00DA6114" w:rsidP="40DEF123">
      <w:pPr>
        <w:pStyle w:val="Listenabsatz"/>
        <w:numPr>
          <w:ilvl w:val="2"/>
          <w:numId w:val="1"/>
        </w:numPr>
        <w:tabs>
          <w:tab w:val="clear" w:pos="1440"/>
        </w:tabs>
        <w:spacing w:after="120"/>
        <w:rPr>
          <w:rFonts w:cs="Arial"/>
        </w:rPr>
      </w:pPr>
      <w:bookmarkStart w:id="6" w:name="_Toc139442786"/>
      <w:r w:rsidRPr="40DEF123">
        <w:rPr>
          <w:rFonts w:cs="Arial"/>
        </w:rPr>
        <w:t>Die/Der Auftragnehmer/in wird von der Auftraggeberin mit der vertragsgegenständlichen Leistung</w:t>
      </w:r>
      <w:r w:rsidR="00A36FDD" w:rsidRPr="40DEF123">
        <w:rPr>
          <w:rFonts w:cs="Arial"/>
        </w:rPr>
        <w:t xml:space="preserve"> gemäß der Leistungsbeschreibung</w:t>
      </w:r>
      <w:r w:rsidRPr="40DEF123">
        <w:rPr>
          <w:rFonts w:cs="Arial"/>
        </w:rPr>
        <w:t xml:space="preserve"> </w:t>
      </w:r>
      <w:r w:rsidR="00A36FDD" w:rsidRPr="008C56B8">
        <w:rPr>
          <w:rFonts w:cs="Arial"/>
        </w:rPr>
        <w:t>(Anlage 2</w:t>
      </w:r>
      <w:r w:rsidR="00180882" w:rsidRPr="008C56B8">
        <w:rPr>
          <w:rFonts w:cs="Arial"/>
        </w:rPr>
        <w:t xml:space="preserve"> dieses Vertrages</w:t>
      </w:r>
      <w:r w:rsidR="00A36FDD" w:rsidRPr="008C56B8">
        <w:rPr>
          <w:rFonts w:cs="Arial"/>
        </w:rPr>
        <w:t>)</w:t>
      </w:r>
      <w:r w:rsidR="00A36FDD" w:rsidRPr="40DEF123">
        <w:rPr>
          <w:rFonts w:cs="Arial"/>
        </w:rPr>
        <w:t xml:space="preserve"> </w:t>
      </w:r>
      <w:r w:rsidRPr="40DEF123">
        <w:rPr>
          <w:rFonts w:cs="Arial"/>
        </w:rPr>
        <w:t xml:space="preserve">beauftragt. </w:t>
      </w:r>
    </w:p>
    <w:p w14:paraId="03F6602D" w14:textId="59AD8F8E" w:rsidR="00076D60" w:rsidRPr="00076D60" w:rsidRDefault="00076D60" w:rsidP="40DEF123">
      <w:pPr>
        <w:pStyle w:val="berschrift3"/>
        <w:rPr>
          <w:rFonts w:cs="Arial"/>
        </w:rPr>
      </w:pPr>
      <w:r w:rsidRPr="40DEF123">
        <w:rPr>
          <w:rFonts w:cs="Arial"/>
        </w:rPr>
        <w:t xml:space="preserve">Der Auftragnehmer verpflichtet sich gemäß den Bestimmungen dieses Vertrages die in </w:t>
      </w:r>
      <w:r w:rsidRPr="008C56B8">
        <w:rPr>
          <w:rFonts w:cs="Arial"/>
        </w:rPr>
        <w:t xml:space="preserve">Anlage </w:t>
      </w:r>
      <w:r w:rsidR="00180882" w:rsidRPr="008C56B8">
        <w:rPr>
          <w:rFonts w:cs="Arial"/>
        </w:rPr>
        <w:t>2a</w:t>
      </w:r>
      <w:r w:rsidRPr="008C56B8">
        <w:rPr>
          <w:rFonts w:cs="Arial"/>
        </w:rPr>
        <w:t xml:space="preserve"> </w:t>
      </w:r>
      <w:r w:rsidR="00180882" w:rsidRPr="008C56B8">
        <w:rPr>
          <w:rFonts w:cs="Arial"/>
        </w:rPr>
        <w:t>dieses Vertrages</w:t>
      </w:r>
      <w:r w:rsidR="00180882" w:rsidRPr="40DEF123">
        <w:rPr>
          <w:rFonts w:cs="Arial"/>
        </w:rPr>
        <w:t xml:space="preserve"> </w:t>
      </w:r>
      <w:r w:rsidRPr="40DEF123">
        <w:rPr>
          <w:rFonts w:cs="Arial"/>
        </w:rPr>
        <w:t>genannten Lieferstellen des Auftraggebers mit elektrischer Energie zu beliefern.</w:t>
      </w:r>
    </w:p>
    <w:p w14:paraId="59E36474" w14:textId="38472FF5" w:rsidR="00076D60" w:rsidRPr="00076D60" w:rsidRDefault="00076D60" w:rsidP="40DEF123">
      <w:pPr>
        <w:pStyle w:val="berschrift3"/>
        <w:rPr>
          <w:rFonts w:cs="Arial"/>
        </w:rPr>
      </w:pPr>
      <w:r w:rsidRPr="40DEF123">
        <w:rPr>
          <w:rFonts w:cs="Arial"/>
        </w:rPr>
        <w:t xml:space="preserve">Die Auftraggeberin verpflichtet sich für alle in </w:t>
      </w:r>
      <w:r w:rsidRPr="008C56B8">
        <w:rPr>
          <w:rFonts w:cs="Arial"/>
        </w:rPr>
        <w:t xml:space="preserve">Anlage </w:t>
      </w:r>
      <w:r w:rsidR="00180882" w:rsidRPr="008C56B8">
        <w:rPr>
          <w:rFonts w:cs="Arial"/>
        </w:rPr>
        <w:t>2a dieses Vertrages</w:t>
      </w:r>
      <w:r w:rsidRPr="40DEF123">
        <w:rPr>
          <w:rFonts w:cs="Arial"/>
        </w:rPr>
        <w:t xml:space="preserve"> genannten Lieferstellen ihren gesamten Bedarf an elektrischer Energie – soweit er nicht von Eigenerzeugungsanlagen gedeckt wird - vom Auftragnehmer zu beziehen und die abgenommene Energiemenge gemäß der Preisregelung</w:t>
      </w:r>
      <w:r w:rsidR="00180882" w:rsidRPr="40DEF123">
        <w:rPr>
          <w:rFonts w:cs="Arial"/>
        </w:rPr>
        <w:t xml:space="preserve"> in Anlage 1 diese Vertrages</w:t>
      </w:r>
      <w:r w:rsidRPr="40DEF123">
        <w:rPr>
          <w:rFonts w:cs="Arial"/>
        </w:rPr>
        <w:t xml:space="preserve"> zu vergüten.</w:t>
      </w:r>
    </w:p>
    <w:p w14:paraId="70FB44E9" w14:textId="496441C3" w:rsidR="00DA6114" w:rsidRPr="00AC391D"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E352B0B" w14:textId="64AA164C" w:rsidR="00DA6114" w:rsidRPr="00AC391D" w:rsidRDefault="00DA6114" w:rsidP="00D44D99">
      <w:pPr>
        <w:pStyle w:val="berschrift2"/>
        <w:spacing w:before="360" w:after="120"/>
      </w:pPr>
      <w:bookmarkStart w:id="7" w:name="_Toc239854618"/>
      <w:bookmarkEnd w:id="6"/>
      <w:r w:rsidRPr="00AC391D">
        <w:t>Vertrags</w:t>
      </w:r>
      <w:r w:rsidR="00D44D99">
        <w:t>bestandteile</w:t>
      </w:r>
      <w:bookmarkEnd w:id="7"/>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77777777"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der Auftragnehmerin/des Auftragnehmers vom </w:t>
      </w:r>
      <w:proofErr w:type="spellStart"/>
      <w:r w:rsidRPr="00224F99">
        <w:rPr>
          <w:rFonts w:cs="Arial"/>
          <w:highlight w:val="yellow"/>
        </w:rPr>
        <w:t>xx.xx.xxxx</w:t>
      </w:r>
      <w:proofErr w:type="spellEnd"/>
      <w:r>
        <w:rPr>
          <w:rFonts w:cs="Arial"/>
        </w:rPr>
        <w:t>.</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 xml:space="preserve">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w:t>
      </w:r>
      <w:r w:rsidRPr="00C2153A">
        <w:rPr>
          <w:rFonts w:cs="Arial"/>
          <w:bCs/>
          <w:szCs w:val="20"/>
        </w:rPr>
        <w:lastRenderedPageBreak/>
        <w:t>eine etwaige Unklarheit und/oder Unvollständigkeit in einer vorrangigen Vertragsgrundlage durch eine nachrangige Vertragsgrundlage beseitigt/vervollständigt lässt.</w:t>
      </w:r>
    </w:p>
    <w:p w14:paraId="3053AB8E" w14:textId="7AAC20CE" w:rsidR="00EF7486" w:rsidRDefault="00D44D99" w:rsidP="00EF7486">
      <w:pPr>
        <w:pStyle w:val="Listenabsatz"/>
        <w:numPr>
          <w:ilvl w:val="2"/>
          <w:numId w:val="1"/>
        </w:numPr>
        <w:tabs>
          <w:tab w:val="clear" w:pos="1440"/>
        </w:tabs>
        <w:spacing w:after="120"/>
        <w:rPr>
          <w:rFonts w:cs="Arial"/>
          <w:bCs/>
          <w:szCs w:val="20"/>
        </w:rPr>
      </w:pPr>
      <w:r w:rsidRPr="00AC391D">
        <w:rPr>
          <w:rFonts w:cs="Arial"/>
          <w:bCs/>
          <w:szCs w:val="20"/>
        </w:rPr>
        <w:t>Allgemeine Geschäftsbedingungen, Allgemeine Leasingbedingungen, Allgemeine Servicevertragsbedingungen und ähnliche der/des Auftragnehmers/-in sind ausgeschlossen und werden auch nicht nachrangig Vert</w:t>
      </w:r>
      <w:r w:rsidR="00EF7486">
        <w:rPr>
          <w:rFonts w:cs="Arial"/>
          <w:bCs/>
          <w:szCs w:val="20"/>
        </w:rPr>
        <w:t>r</w:t>
      </w:r>
      <w:r w:rsidRPr="00AC391D">
        <w:rPr>
          <w:rFonts w:cs="Arial"/>
          <w:bCs/>
          <w:szCs w:val="20"/>
        </w:rPr>
        <w:t>agsbestandteil.</w:t>
      </w:r>
    </w:p>
    <w:p w14:paraId="65F05AF3" w14:textId="77777777" w:rsidR="008C56B8" w:rsidRPr="008C56B8" w:rsidRDefault="008C56B8" w:rsidP="008C56B8">
      <w:pPr>
        <w:spacing w:after="120"/>
        <w:rPr>
          <w:rFonts w:cs="Arial"/>
          <w:bCs/>
          <w:szCs w:val="20"/>
        </w:rPr>
      </w:pPr>
    </w:p>
    <w:p w14:paraId="3FD93E99" w14:textId="20D4FF01" w:rsidR="00093D24" w:rsidRPr="00AC391D" w:rsidRDefault="00076D60" w:rsidP="00093D24">
      <w:pPr>
        <w:pStyle w:val="berschrift2"/>
      </w:pPr>
      <w:bookmarkStart w:id="8" w:name="_Toc239854619"/>
      <w:r>
        <w:t>Persönliche/r Ansprechpartner/in und Bereitstellung von Daten</w:t>
      </w:r>
      <w:bookmarkEnd w:id="8"/>
    </w:p>
    <w:p w14:paraId="36AF71B1" w14:textId="29D49ED8" w:rsidR="00076D60" w:rsidRPr="008C56B8" w:rsidRDefault="00076D60" w:rsidP="00076D60">
      <w:pPr>
        <w:pStyle w:val="berschrift3"/>
      </w:pPr>
      <w:r w:rsidRPr="008C56B8">
        <w:t>Der Auftragnehmer benennt der Auftraggeberin für die gesamte Vertragslaufzeit eine/n persönliche/n Ansprechpartner/in, der/die der Auftraggeberin für alle Belange im Zu-</w:t>
      </w:r>
      <w:proofErr w:type="spellStart"/>
      <w:r w:rsidRPr="008C56B8">
        <w:t>sammenhang</w:t>
      </w:r>
      <w:proofErr w:type="spellEnd"/>
      <w:r w:rsidRPr="008C56B8">
        <w:t xml:space="preserve"> mit der Lieferung elektrischer Energie zur Verfügung steht. </w:t>
      </w:r>
    </w:p>
    <w:p w14:paraId="017DAD85" w14:textId="5E9DC5B9" w:rsidR="00D44D99" w:rsidRDefault="00076D60" w:rsidP="00076D60">
      <w:pPr>
        <w:pStyle w:val="berschrift3"/>
      </w:pPr>
      <w:r w:rsidRPr="008C56B8">
        <w:t>Der Auftragnehmer stellt der Auftraggeberin auf Anforderung innerhalb von fünf Werktagen ein aktuelles Verzeichnis der Lieferstellen mit allen relevanten Stammdaten sowie aktuellen Verbrauchsangaben in einem Excel-kompatiblen Format zur Verfügung. Für Abnahmestellen mit Leistungsmessung übermittelt der Auftragnehmer die Lastgänge auf Anforderung innerhalb von fünf Werktagen an die Auftraggeberin.</w:t>
      </w:r>
    </w:p>
    <w:p w14:paraId="32A5C1A1" w14:textId="77777777" w:rsidR="008C56B8" w:rsidRPr="008C56B8" w:rsidRDefault="008C56B8" w:rsidP="008C56B8"/>
    <w:p w14:paraId="5ADDE1C5" w14:textId="2B2D816E" w:rsidR="00093D24" w:rsidRDefault="00076D60" w:rsidP="00093D24">
      <w:pPr>
        <w:pStyle w:val="berschrift2"/>
      </w:pPr>
      <w:bookmarkStart w:id="9" w:name="_Toc239854620"/>
      <w:r>
        <w:t>Art und Umfang der Lieferung</w:t>
      </w:r>
      <w:bookmarkEnd w:id="9"/>
    </w:p>
    <w:p w14:paraId="6AAE3A64" w14:textId="231E5A8D" w:rsidR="00076D60" w:rsidRDefault="00076D60" w:rsidP="00076D60">
      <w:pPr>
        <w:pStyle w:val="berschrift3"/>
      </w:pPr>
      <w:r>
        <w:t xml:space="preserve">Die vereinbarte Vertragsmenge beläuft sich auf </w:t>
      </w:r>
      <w:r w:rsidR="409EE180">
        <w:t xml:space="preserve">ca. </w:t>
      </w:r>
      <w:r w:rsidR="409EE180" w:rsidRPr="3547989D">
        <w:rPr>
          <w:rFonts w:eastAsia="Arial" w:cs="Arial"/>
          <w:color w:val="000000" w:themeColor="text1"/>
          <w:szCs w:val="22"/>
        </w:rPr>
        <w:t>3,6</w:t>
      </w:r>
      <w:r w:rsidR="409EE180" w:rsidRPr="3547989D">
        <w:rPr>
          <w:rFonts w:ascii="Aptos" w:eastAsia="Aptos" w:hAnsi="Aptos" w:cs="Aptos"/>
          <w:color w:val="000000" w:themeColor="text1"/>
          <w:szCs w:val="22"/>
        </w:rPr>
        <w:t xml:space="preserve"> </w:t>
      </w:r>
      <w:r w:rsidR="409EE180" w:rsidRPr="3547989D">
        <w:rPr>
          <w:rFonts w:eastAsia="Arial" w:cs="Arial"/>
          <w:color w:val="000000" w:themeColor="text1"/>
          <w:szCs w:val="22"/>
        </w:rPr>
        <w:t>GWh</w:t>
      </w:r>
      <w:r w:rsidR="409EE180" w:rsidRPr="3547989D">
        <w:t xml:space="preserve"> </w:t>
      </w:r>
      <w:r>
        <w:t xml:space="preserve">je Lieferjahr. Es wird ein </w:t>
      </w:r>
      <w:proofErr w:type="spellStart"/>
      <w:r>
        <w:t>To-leranzfenster</w:t>
      </w:r>
      <w:proofErr w:type="spellEnd"/>
      <w:r>
        <w:t xml:space="preserve"> von 90 % (Mindestmenge) bis 110 % (Maximalmenge) der Vertrag</w:t>
      </w:r>
      <w:r w:rsidR="008C56B8">
        <w:t>s</w:t>
      </w:r>
      <w:r>
        <w:t>menge vereinbart.</w:t>
      </w:r>
    </w:p>
    <w:p w14:paraId="69C925E7" w14:textId="77777777" w:rsidR="00076D60" w:rsidRDefault="00076D60" w:rsidP="00076D60">
      <w:pPr>
        <w:pStyle w:val="berschrift3"/>
      </w:pPr>
      <w:r>
        <w:t xml:space="preserve">Die Auftraggeberin ist berechtigt, Lieferstellen bei Stilllegung oder Aufgabe einer Liegenschaft aus dem Vertrag zu entnehmen sowie neue Lieferstellen in den Vertrag aufnehmen zu lassen. Die Auftraggeberin teilt dem Auftragnehmer gewünschte </w:t>
      </w:r>
      <w:proofErr w:type="spellStart"/>
      <w:r>
        <w:t>Än-derungen</w:t>
      </w:r>
      <w:proofErr w:type="spellEnd"/>
      <w:r>
        <w:t xml:space="preserve"> mindestens vier Wochen vor Lieferbeginn bzw. Lieferende schriftlich mit. </w:t>
      </w:r>
    </w:p>
    <w:p w14:paraId="67B61773" w14:textId="77777777" w:rsidR="00076D60" w:rsidRDefault="00076D60" w:rsidP="00076D60">
      <w:pPr>
        <w:pStyle w:val="berschrift3"/>
      </w:pPr>
      <w:r>
        <w:t>Die Lieferung und der Bezug der elektrischen Energie erfolgen frei Lieferstellen der Auftraggeberin. Die vertraglichen Vereinbarungen der Netznutzung mit den Verteil-</w:t>
      </w:r>
      <w:proofErr w:type="spellStart"/>
      <w:r>
        <w:t>netzbetreibern</w:t>
      </w:r>
      <w:proofErr w:type="spellEnd"/>
      <w:r>
        <w:t xml:space="preserve"> liegen in der Verantwortung des Auftragnehmers.</w:t>
      </w:r>
    </w:p>
    <w:p w14:paraId="16E40796" w14:textId="77777777" w:rsidR="008C56B8" w:rsidRPr="008C56B8" w:rsidRDefault="008C56B8" w:rsidP="008C56B8"/>
    <w:p w14:paraId="39570918" w14:textId="6F6547CE" w:rsidR="00E430B5" w:rsidRDefault="00A36FDD" w:rsidP="00E430B5">
      <w:pPr>
        <w:pStyle w:val="berschrift2"/>
      </w:pPr>
      <w:bookmarkStart w:id="10" w:name="_Toc239854621"/>
      <w:r>
        <w:t>Vertragslaufzeit</w:t>
      </w:r>
      <w:bookmarkEnd w:id="10"/>
    </w:p>
    <w:p w14:paraId="6E4DE4B7" w14:textId="77777777" w:rsidR="00EF7486" w:rsidRDefault="00A36FDD" w:rsidP="00EF7486">
      <w:pPr>
        <w:pStyle w:val="berschrift3"/>
      </w:pPr>
      <w:r w:rsidRPr="00A36FDD">
        <w:t>Dieser Stromliefervertrag tritt zum 01.01.2027 in Kraft und besitzt eine Erstlaufzeit bis zum 31.12.2028.</w:t>
      </w:r>
      <w:r>
        <w:t xml:space="preserve"> </w:t>
      </w:r>
    </w:p>
    <w:p w14:paraId="149C3B72" w14:textId="45ABE3C5" w:rsidR="00A36FDD" w:rsidRDefault="00A36FDD" w:rsidP="00EF7486">
      <w:pPr>
        <w:pStyle w:val="berschrift3"/>
      </w:pPr>
      <w:r w:rsidRPr="00A36FDD">
        <w:t>Die Vertragslaufzeit verlängert sich um ein Jahr, wenn der Vertrag nicht von der Auftraggeberin oder dem Auftragnehmer mit einer Frist von neun Monaten zum Ende der Laufzeit gekündigt wird. Der Vertrag endet spätestens am 31.12.2029.</w:t>
      </w:r>
    </w:p>
    <w:p w14:paraId="618A03CB" w14:textId="77777777" w:rsidR="008C56B8" w:rsidRPr="008C56B8" w:rsidRDefault="008C56B8" w:rsidP="008C56B8"/>
    <w:p w14:paraId="2E5DADB9" w14:textId="3A9127BE" w:rsidR="00EF7486" w:rsidRDefault="00EF7486" w:rsidP="00EF7486">
      <w:pPr>
        <w:pStyle w:val="berschrift3"/>
      </w:pPr>
      <w:r w:rsidRPr="00EF7486">
        <w:lastRenderedPageBreak/>
        <w:t>Bei Verlängerung der Vertragslaufzeit erfolgt die Berechnung des maßgebenden Energiepreises für das zusätzliche Lieferjahr auf Basis der Preisformel, die für das Lieferjahr 2028 vereinbart wurde. Die Abwicklung der Preisfixierung erfolgt analog zum Vorgehen für die Lieferjahre 2027 und 2028.</w:t>
      </w:r>
    </w:p>
    <w:p w14:paraId="3E8AA959" w14:textId="77777777" w:rsidR="008C56B8" w:rsidRPr="008C56B8" w:rsidRDefault="008C56B8" w:rsidP="008C56B8"/>
    <w:p w14:paraId="3F457999" w14:textId="002D4FA9" w:rsidR="00E430B5" w:rsidRDefault="00076D60" w:rsidP="00E430B5">
      <w:pPr>
        <w:pStyle w:val="berschrift2"/>
      </w:pPr>
      <w:bookmarkStart w:id="11" w:name="_Toc239854622"/>
      <w:r>
        <w:t>Preis, Zahlungsbedingungen und Abrechnung</w:t>
      </w:r>
      <w:bookmarkEnd w:id="11"/>
    </w:p>
    <w:p w14:paraId="2797A52C" w14:textId="581D41C5" w:rsidR="00180882" w:rsidRDefault="00CB0277" w:rsidP="00180882">
      <w:pPr>
        <w:pStyle w:val="berschrift3"/>
      </w:pPr>
      <w:r>
        <w:t xml:space="preserve">Die gelieferte elektrische Energie wird zunächst gemäß </w:t>
      </w:r>
      <w:r w:rsidR="00180882">
        <w:t xml:space="preserve">dem Preisblatt </w:t>
      </w:r>
      <w:r w:rsidR="00180882" w:rsidRPr="008C56B8">
        <w:t>(Anlage</w:t>
      </w:r>
      <w:r w:rsidR="58B2DB78" w:rsidRPr="008C56B8">
        <w:t xml:space="preserve"> </w:t>
      </w:r>
      <w:r w:rsidR="00180882" w:rsidRPr="008C56B8">
        <w:t>1 dieses Vertrages)</w:t>
      </w:r>
      <w:r>
        <w:t xml:space="preserve"> abgerechnet.</w:t>
      </w:r>
    </w:p>
    <w:p w14:paraId="074A4FD0" w14:textId="5E84A066" w:rsidR="00EF7486" w:rsidRDefault="00180882" w:rsidP="00EF7486">
      <w:pPr>
        <w:pStyle w:val="berschrift3"/>
      </w:pPr>
      <w:r>
        <w:t xml:space="preserve">Die Abrechnung etwaiger Mehr- bzw. Mindermengen erfolgt nach Abschluss eines Kalenderjahres. Über- und Unterschreitungen in der Differenz zur Maximal- bzw. Mindestmenge gem. </w:t>
      </w:r>
      <w:r w:rsidRPr="008C56B8">
        <w:t>der Leistungsbeschreibung</w:t>
      </w:r>
      <w:r>
        <w:t xml:space="preserve"> vergütet die Auftragnehmerin der Auftraggeberin wie folgt:</w:t>
      </w:r>
    </w:p>
    <w:p w14:paraId="093E5D21" w14:textId="7339B10E" w:rsidR="00180882" w:rsidRPr="00EF7486" w:rsidRDefault="00180882" w:rsidP="00EF7486">
      <w:pPr>
        <w:pStyle w:val="berschrift3"/>
        <w:numPr>
          <w:ilvl w:val="0"/>
          <w:numId w:val="0"/>
        </w:numPr>
        <w:ind w:left="567"/>
      </w:pPr>
      <w:r w:rsidRPr="00EF7486">
        <w:rPr>
          <w:rFonts w:cs="Arial"/>
          <w:color w:val="000000" w:themeColor="text1"/>
        </w:rPr>
        <w:t>Bei Überschreitung der Maximalmenge wird die Differenzmenge zwischen der tatsächlich gelieferten elektrischen Wirkarbeit und der Maximalmenge (Mehrmenge) nach folgender Preisformel abgerechnet:</w:t>
      </w:r>
    </w:p>
    <w:p w14:paraId="388775CF" w14:textId="77777777" w:rsidR="00180882" w:rsidRDefault="00180882" w:rsidP="00180882">
      <w:pPr>
        <w:pStyle w:val="Listenabsatz"/>
        <w:ind w:left="964"/>
        <w:jc w:val="both"/>
        <w:rPr>
          <w:rFonts w:cs="Arial"/>
          <w:b/>
          <w:color w:val="000000" w:themeColor="text1"/>
        </w:rPr>
      </w:pPr>
    </w:p>
    <w:p w14:paraId="3FBF503B" w14:textId="77777777" w:rsidR="00180882" w:rsidRDefault="00180882" w:rsidP="00180882">
      <w:pPr>
        <w:pStyle w:val="Listenabsatz"/>
        <w:ind w:left="964"/>
        <w:jc w:val="both"/>
        <w:rPr>
          <w:rFonts w:cs="Arial"/>
          <w:color w:val="000000" w:themeColor="text1"/>
        </w:rPr>
      </w:pPr>
      <w:r>
        <w:rPr>
          <w:rFonts w:cs="Arial"/>
          <w:color w:val="000000" w:themeColor="text1"/>
        </w:rPr>
        <w:t>Mehrmengenzuschlag = (X *</w:t>
      </w:r>
      <w:proofErr w:type="spellStart"/>
      <w:r>
        <w:rPr>
          <w:rFonts w:cs="Arial"/>
          <w:color w:val="000000" w:themeColor="text1"/>
        </w:rPr>
        <w:t>EPEXDayBase</w:t>
      </w:r>
      <w:proofErr w:type="spellEnd"/>
      <w:r>
        <w:rPr>
          <w:rFonts w:cs="Arial"/>
          <w:color w:val="000000" w:themeColor="text1"/>
        </w:rPr>
        <w:t>+ Y*</w:t>
      </w:r>
      <w:proofErr w:type="spellStart"/>
      <w:r>
        <w:rPr>
          <w:rFonts w:cs="Arial"/>
          <w:color w:val="000000" w:themeColor="text1"/>
        </w:rPr>
        <w:t>EPEXDayPeak</w:t>
      </w:r>
      <w:proofErr w:type="spellEnd"/>
      <w:r>
        <w:rPr>
          <w:rFonts w:cs="Arial"/>
          <w:color w:val="000000" w:themeColor="text1"/>
        </w:rPr>
        <w:t xml:space="preserve"> + K ct/kWh) – EP</w:t>
      </w:r>
    </w:p>
    <w:p w14:paraId="2975AC98" w14:textId="77777777" w:rsidR="00180882" w:rsidRDefault="00180882" w:rsidP="00180882">
      <w:pPr>
        <w:pStyle w:val="Listenabsatz"/>
        <w:ind w:left="964"/>
        <w:jc w:val="both"/>
        <w:rPr>
          <w:rFonts w:cs="Arial"/>
          <w:b/>
          <w:color w:val="000000" w:themeColor="text1"/>
        </w:rPr>
      </w:pPr>
    </w:p>
    <w:p w14:paraId="226B0FCC" w14:textId="77777777" w:rsidR="00180882" w:rsidRDefault="00180882" w:rsidP="00180882">
      <w:pPr>
        <w:pStyle w:val="Listenabsatz"/>
        <w:ind w:left="964"/>
        <w:jc w:val="both"/>
        <w:rPr>
          <w:rFonts w:cs="Arial"/>
          <w:bCs/>
          <w:color w:val="000000" w:themeColor="text1"/>
        </w:rPr>
      </w:pPr>
      <w:r>
        <w:rPr>
          <w:rFonts w:cs="Arial"/>
          <w:bCs/>
          <w:color w:val="000000" w:themeColor="text1"/>
        </w:rPr>
        <w:t>Der Mehrmengenzuschlag kann auch negative Werte annehmen.</w:t>
      </w:r>
    </w:p>
    <w:p w14:paraId="0049D104" w14:textId="77777777" w:rsidR="00180882" w:rsidRDefault="00180882" w:rsidP="00180882">
      <w:pPr>
        <w:pStyle w:val="Listenabsatz"/>
        <w:ind w:left="964"/>
        <w:jc w:val="both"/>
        <w:rPr>
          <w:rFonts w:cs="Arial"/>
          <w:b/>
          <w:color w:val="000000" w:themeColor="text1"/>
        </w:rPr>
      </w:pPr>
    </w:p>
    <w:p w14:paraId="2AE43A01" w14:textId="77777777" w:rsidR="00180882" w:rsidRDefault="00180882" w:rsidP="00180882">
      <w:pPr>
        <w:pStyle w:val="Listenabsatz"/>
        <w:ind w:left="964"/>
        <w:jc w:val="both"/>
        <w:rPr>
          <w:rFonts w:cs="Arial"/>
          <w:bCs/>
          <w:color w:val="000000" w:themeColor="text1"/>
        </w:rPr>
      </w:pPr>
      <w:r>
        <w:rPr>
          <w:rFonts w:cs="Arial"/>
          <w:bCs/>
          <w:color w:val="000000" w:themeColor="text1"/>
        </w:rPr>
        <w:t>Bei Unterschreitung der Mindestmenge wird die Differenzmenge zwischen Mindestmenge und tatsächlich bezogener Wirkarbeit (Mindermenge) nach folgender Preisformel abgerechnet:</w:t>
      </w:r>
    </w:p>
    <w:p w14:paraId="10921102" w14:textId="77777777" w:rsidR="00180882" w:rsidRDefault="00180882" w:rsidP="00180882">
      <w:pPr>
        <w:pStyle w:val="Listenabsatz"/>
        <w:ind w:left="964"/>
        <w:jc w:val="both"/>
        <w:rPr>
          <w:rFonts w:cs="Arial"/>
          <w:bCs/>
          <w:color w:val="000000" w:themeColor="text1"/>
        </w:rPr>
      </w:pPr>
    </w:p>
    <w:p w14:paraId="4EA33704" w14:textId="77777777" w:rsidR="00180882" w:rsidRDefault="00180882" w:rsidP="00180882">
      <w:pPr>
        <w:pStyle w:val="Listenabsatz"/>
        <w:ind w:left="964"/>
        <w:jc w:val="both"/>
        <w:rPr>
          <w:rFonts w:cs="Arial"/>
          <w:bCs/>
          <w:color w:val="000000" w:themeColor="text1"/>
        </w:rPr>
      </w:pPr>
      <w:r>
        <w:rPr>
          <w:rFonts w:cs="Arial"/>
          <w:bCs/>
          <w:color w:val="000000" w:themeColor="text1"/>
        </w:rPr>
        <w:t>Mindermengenzuschlag = EP - (X*</w:t>
      </w:r>
      <w:proofErr w:type="spellStart"/>
      <w:r>
        <w:rPr>
          <w:rFonts w:cs="Arial"/>
          <w:bCs/>
          <w:color w:val="000000" w:themeColor="text1"/>
        </w:rPr>
        <w:t>EPEXDayBase</w:t>
      </w:r>
      <w:proofErr w:type="spellEnd"/>
      <w:r>
        <w:rPr>
          <w:rFonts w:cs="Arial"/>
          <w:bCs/>
          <w:color w:val="000000" w:themeColor="text1"/>
        </w:rPr>
        <w:t>+ Y*</w:t>
      </w:r>
      <w:proofErr w:type="spellStart"/>
      <w:r>
        <w:rPr>
          <w:rFonts w:cs="Arial"/>
          <w:bCs/>
          <w:color w:val="000000" w:themeColor="text1"/>
        </w:rPr>
        <w:t>EPEXDayPeak</w:t>
      </w:r>
      <w:proofErr w:type="spellEnd"/>
      <w:r>
        <w:rPr>
          <w:rFonts w:cs="Arial"/>
          <w:bCs/>
          <w:color w:val="000000" w:themeColor="text1"/>
        </w:rPr>
        <w:t xml:space="preserve"> – K ct/kWh) </w:t>
      </w:r>
    </w:p>
    <w:p w14:paraId="6682849E" w14:textId="77777777" w:rsidR="00180882" w:rsidRDefault="00180882" w:rsidP="00180882">
      <w:pPr>
        <w:pStyle w:val="Listenabsatz"/>
        <w:ind w:left="964"/>
        <w:jc w:val="both"/>
        <w:rPr>
          <w:rFonts w:cs="Arial"/>
          <w:bCs/>
          <w:color w:val="000000" w:themeColor="text1"/>
        </w:rPr>
      </w:pPr>
    </w:p>
    <w:p w14:paraId="38269E61" w14:textId="77777777" w:rsidR="00180882" w:rsidRDefault="00180882" w:rsidP="00180882">
      <w:pPr>
        <w:pStyle w:val="Listenabsatz"/>
        <w:ind w:left="964"/>
        <w:jc w:val="both"/>
        <w:rPr>
          <w:rFonts w:cs="Arial"/>
          <w:bCs/>
          <w:color w:val="000000" w:themeColor="text1"/>
        </w:rPr>
      </w:pPr>
      <w:r>
        <w:rPr>
          <w:rFonts w:cs="Arial"/>
          <w:bCs/>
          <w:color w:val="000000" w:themeColor="text1"/>
        </w:rPr>
        <w:t>Der Mindermengenzuschlag kann auch negative Werte annehmen.</w:t>
      </w:r>
    </w:p>
    <w:p w14:paraId="3C96C82E" w14:textId="77777777" w:rsidR="00180882" w:rsidRDefault="00180882" w:rsidP="00180882">
      <w:pPr>
        <w:pStyle w:val="Listenabsatz"/>
        <w:ind w:left="964"/>
        <w:jc w:val="both"/>
        <w:rPr>
          <w:rFonts w:cs="Arial"/>
          <w:bCs/>
          <w:color w:val="000000" w:themeColor="text1"/>
        </w:rPr>
      </w:pPr>
    </w:p>
    <w:p w14:paraId="7F8A577C" w14:textId="77777777" w:rsidR="00180882" w:rsidRDefault="00180882" w:rsidP="00180882">
      <w:pPr>
        <w:pStyle w:val="Listenabsatz"/>
        <w:ind w:left="964"/>
        <w:jc w:val="both"/>
        <w:rPr>
          <w:rFonts w:cs="Arial"/>
          <w:bCs/>
          <w:color w:val="000000" w:themeColor="text1"/>
        </w:rPr>
      </w:pPr>
      <w:r>
        <w:rPr>
          <w:rFonts w:cs="Arial"/>
          <w:bCs/>
          <w:color w:val="000000" w:themeColor="text1"/>
        </w:rPr>
        <w:t>In den genannten Formeln bedeuten:</w:t>
      </w:r>
    </w:p>
    <w:p w14:paraId="794B3AE3" w14:textId="77777777" w:rsidR="00180882" w:rsidRDefault="00180882" w:rsidP="00180882">
      <w:pPr>
        <w:pStyle w:val="Listenabsatz"/>
        <w:ind w:left="964"/>
        <w:jc w:val="both"/>
        <w:rPr>
          <w:rFonts w:cs="Arial"/>
          <w:bCs/>
          <w:color w:val="000000" w:themeColor="text1"/>
        </w:rPr>
      </w:pPr>
    </w:p>
    <w:p w14:paraId="561F06A2" w14:textId="77777777" w:rsidR="00180882" w:rsidRDefault="00180882" w:rsidP="00180882">
      <w:pPr>
        <w:pStyle w:val="Listenabsatz"/>
        <w:ind w:left="964"/>
        <w:jc w:val="both"/>
        <w:rPr>
          <w:rFonts w:cs="Arial"/>
          <w:bCs/>
          <w:color w:val="000000" w:themeColor="text1"/>
        </w:rPr>
      </w:pPr>
      <w:proofErr w:type="spellStart"/>
      <w:r>
        <w:rPr>
          <w:rFonts w:cs="Arial"/>
          <w:bCs/>
          <w:color w:val="000000" w:themeColor="text1"/>
        </w:rPr>
        <w:t>EPEXDayBase</w:t>
      </w:r>
      <w:proofErr w:type="spellEnd"/>
      <w:r>
        <w:rPr>
          <w:rFonts w:cs="Arial"/>
          <w:bCs/>
          <w:color w:val="000000" w:themeColor="text1"/>
        </w:rPr>
        <w:tab/>
        <w:t xml:space="preserve">= </w:t>
      </w:r>
      <w:r>
        <w:rPr>
          <w:rFonts w:cs="Arial"/>
          <w:bCs/>
          <w:color w:val="000000" w:themeColor="text1"/>
        </w:rPr>
        <w:tab/>
        <w:t xml:space="preserve">arithmetisches Mittel der EPEX Base Preise </w:t>
      </w:r>
    </w:p>
    <w:p w14:paraId="7F4E4B8A" w14:textId="77777777" w:rsidR="00180882" w:rsidRDefault="00180882" w:rsidP="00180882">
      <w:pPr>
        <w:pStyle w:val="Listenabsatz"/>
        <w:ind w:left="964"/>
        <w:jc w:val="both"/>
        <w:rPr>
          <w:rFonts w:cs="Arial"/>
          <w:bCs/>
          <w:color w:val="000000" w:themeColor="text1"/>
        </w:rPr>
      </w:pPr>
      <w:r>
        <w:rPr>
          <w:rFonts w:cs="Arial"/>
          <w:bCs/>
          <w:color w:val="000000" w:themeColor="text1"/>
        </w:rPr>
        <w:tab/>
      </w:r>
      <w:r>
        <w:rPr>
          <w:rFonts w:cs="Arial"/>
          <w:bCs/>
          <w:color w:val="000000" w:themeColor="text1"/>
        </w:rPr>
        <w:tab/>
      </w:r>
      <w:r>
        <w:rPr>
          <w:rFonts w:cs="Arial"/>
          <w:bCs/>
          <w:color w:val="000000" w:themeColor="text1"/>
        </w:rPr>
        <w:tab/>
      </w:r>
      <w:r>
        <w:rPr>
          <w:rFonts w:cs="Arial"/>
          <w:bCs/>
          <w:color w:val="000000" w:themeColor="text1"/>
        </w:rPr>
        <w:tab/>
        <w:t>(Spotmarktpreise) für das jeweilige Lieferjahr</w:t>
      </w:r>
    </w:p>
    <w:p w14:paraId="79B4F367" w14:textId="77777777" w:rsidR="00180882" w:rsidRDefault="00180882" w:rsidP="00180882">
      <w:pPr>
        <w:pStyle w:val="Listenabsatz"/>
        <w:ind w:left="964"/>
        <w:jc w:val="both"/>
        <w:rPr>
          <w:rFonts w:cs="Arial"/>
          <w:bCs/>
          <w:color w:val="000000" w:themeColor="text1"/>
        </w:rPr>
      </w:pPr>
      <w:proofErr w:type="spellStart"/>
      <w:r>
        <w:rPr>
          <w:rFonts w:cs="Arial"/>
          <w:bCs/>
          <w:color w:val="000000" w:themeColor="text1"/>
        </w:rPr>
        <w:t>EPEXDayPeak</w:t>
      </w:r>
      <w:proofErr w:type="spellEnd"/>
      <w:r>
        <w:rPr>
          <w:rFonts w:cs="Arial"/>
          <w:bCs/>
          <w:color w:val="000000" w:themeColor="text1"/>
        </w:rPr>
        <w:tab/>
        <w:t>=</w:t>
      </w:r>
      <w:r>
        <w:rPr>
          <w:rFonts w:cs="Arial"/>
          <w:bCs/>
          <w:color w:val="000000" w:themeColor="text1"/>
        </w:rPr>
        <w:tab/>
        <w:t>arithmetisches Mittel der EPEX Peak Preise</w:t>
      </w:r>
    </w:p>
    <w:p w14:paraId="2DEAA371" w14:textId="77777777" w:rsidR="00180882" w:rsidRDefault="00180882" w:rsidP="00180882">
      <w:pPr>
        <w:pStyle w:val="Listenabsatz"/>
        <w:ind w:left="964"/>
        <w:jc w:val="both"/>
        <w:rPr>
          <w:rFonts w:cs="Arial"/>
          <w:bCs/>
          <w:color w:val="000000" w:themeColor="text1"/>
        </w:rPr>
      </w:pPr>
      <w:r>
        <w:rPr>
          <w:rFonts w:cs="Arial"/>
          <w:bCs/>
          <w:color w:val="000000" w:themeColor="text1"/>
        </w:rPr>
        <w:tab/>
      </w:r>
      <w:r>
        <w:rPr>
          <w:rFonts w:cs="Arial"/>
          <w:bCs/>
          <w:color w:val="000000" w:themeColor="text1"/>
        </w:rPr>
        <w:tab/>
      </w:r>
      <w:r>
        <w:rPr>
          <w:rFonts w:cs="Arial"/>
          <w:bCs/>
          <w:color w:val="000000" w:themeColor="text1"/>
        </w:rPr>
        <w:tab/>
      </w:r>
      <w:r>
        <w:rPr>
          <w:rFonts w:cs="Arial"/>
          <w:bCs/>
          <w:color w:val="000000" w:themeColor="text1"/>
        </w:rPr>
        <w:tab/>
        <w:t>(Spotmarktpreise) für das jeweilige Lieferjahr</w:t>
      </w:r>
    </w:p>
    <w:p w14:paraId="1D8CE49E" w14:textId="27A5BAD3" w:rsidR="00180882" w:rsidRDefault="00180882" w:rsidP="40DEF123">
      <w:pPr>
        <w:pStyle w:val="Listenabsatz"/>
        <w:ind w:left="964"/>
        <w:jc w:val="both"/>
        <w:rPr>
          <w:rFonts w:cs="Arial"/>
          <w:color w:val="000000" w:themeColor="text1"/>
        </w:rPr>
      </w:pPr>
      <w:r w:rsidRPr="40DEF123">
        <w:rPr>
          <w:rFonts w:cs="Arial"/>
          <w:color w:val="000000" w:themeColor="text1"/>
        </w:rPr>
        <w:t>EP</w:t>
      </w:r>
      <w:r>
        <w:tab/>
      </w:r>
      <w:r w:rsidRPr="40DEF123">
        <w:rPr>
          <w:rFonts w:cs="Arial"/>
          <w:color w:val="000000" w:themeColor="text1"/>
        </w:rPr>
        <w:t>=</w:t>
      </w:r>
      <w:r>
        <w:tab/>
      </w:r>
      <w:r>
        <w:tab/>
      </w:r>
      <w:r>
        <w:tab/>
      </w:r>
      <w:r w:rsidRPr="40DEF123">
        <w:rPr>
          <w:rFonts w:cs="Arial"/>
          <w:color w:val="000000" w:themeColor="text1"/>
        </w:rPr>
        <w:t xml:space="preserve">Energiepreis für Lieferjahr gemäß </w:t>
      </w:r>
      <w:r w:rsidRPr="008C56B8">
        <w:rPr>
          <w:rFonts w:cs="Arial"/>
          <w:color w:val="000000" w:themeColor="text1"/>
        </w:rPr>
        <w:t>Anlage 01</w:t>
      </w:r>
      <w:r w:rsidRPr="40DEF123">
        <w:rPr>
          <w:rFonts w:cs="Arial"/>
          <w:color w:val="000000" w:themeColor="text1"/>
        </w:rPr>
        <w:t xml:space="preserve"> </w:t>
      </w:r>
    </w:p>
    <w:p w14:paraId="412B4E93" w14:textId="5451E369" w:rsidR="00180882" w:rsidRDefault="00180882" w:rsidP="40DEF123">
      <w:pPr>
        <w:pStyle w:val="Listenabsatz"/>
        <w:ind w:left="964"/>
        <w:jc w:val="both"/>
        <w:rPr>
          <w:rFonts w:cs="Arial"/>
          <w:color w:val="000000" w:themeColor="text1"/>
        </w:rPr>
      </w:pPr>
      <w:r w:rsidRPr="40DEF123">
        <w:rPr>
          <w:rFonts w:cs="Arial"/>
          <w:color w:val="000000" w:themeColor="text1"/>
        </w:rPr>
        <w:t>X</w:t>
      </w:r>
      <w:r>
        <w:tab/>
      </w:r>
      <w:r w:rsidRPr="40DEF123">
        <w:rPr>
          <w:rFonts w:cs="Arial"/>
          <w:color w:val="000000" w:themeColor="text1"/>
        </w:rPr>
        <w:t>=</w:t>
      </w:r>
      <w:r>
        <w:tab/>
      </w:r>
      <w:r>
        <w:tab/>
      </w:r>
      <w:r>
        <w:tab/>
      </w:r>
      <w:proofErr w:type="spellStart"/>
      <w:r w:rsidRPr="40DEF123">
        <w:rPr>
          <w:rFonts w:cs="Arial"/>
          <w:color w:val="000000" w:themeColor="text1"/>
        </w:rPr>
        <w:t>Basefaktor</w:t>
      </w:r>
      <w:proofErr w:type="spellEnd"/>
      <w:r w:rsidRPr="40DEF123">
        <w:rPr>
          <w:rFonts w:cs="Arial"/>
          <w:color w:val="000000" w:themeColor="text1"/>
        </w:rPr>
        <w:t xml:space="preserve"> für Lieferjahr gemäß </w:t>
      </w:r>
      <w:r w:rsidRPr="008C56B8">
        <w:rPr>
          <w:rFonts w:cs="Arial"/>
          <w:color w:val="000000" w:themeColor="text1"/>
        </w:rPr>
        <w:t>Anlage 01</w:t>
      </w:r>
    </w:p>
    <w:p w14:paraId="35723AB0" w14:textId="3BF90A2A" w:rsidR="00180882" w:rsidRDefault="00180882" w:rsidP="40DEF123">
      <w:pPr>
        <w:pStyle w:val="Listenabsatz"/>
        <w:ind w:left="964"/>
        <w:jc w:val="both"/>
        <w:rPr>
          <w:rFonts w:cs="Arial"/>
          <w:color w:val="000000" w:themeColor="text1"/>
        </w:rPr>
      </w:pPr>
      <w:r w:rsidRPr="40DEF123">
        <w:rPr>
          <w:rFonts w:cs="Arial"/>
          <w:color w:val="000000" w:themeColor="text1"/>
        </w:rPr>
        <w:t>Y</w:t>
      </w:r>
      <w:r>
        <w:tab/>
      </w:r>
      <w:r w:rsidRPr="40DEF123">
        <w:rPr>
          <w:rFonts w:cs="Arial"/>
          <w:color w:val="000000" w:themeColor="text1"/>
        </w:rPr>
        <w:t xml:space="preserve">= </w:t>
      </w:r>
      <w:r>
        <w:tab/>
      </w:r>
      <w:r>
        <w:tab/>
      </w:r>
      <w:r>
        <w:tab/>
      </w:r>
      <w:proofErr w:type="spellStart"/>
      <w:r w:rsidRPr="40DEF123">
        <w:rPr>
          <w:rFonts w:cs="Arial"/>
          <w:color w:val="000000" w:themeColor="text1"/>
        </w:rPr>
        <w:t>Peakfaktor</w:t>
      </w:r>
      <w:proofErr w:type="spellEnd"/>
      <w:r w:rsidRPr="40DEF123">
        <w:rPr>
          <w:rFonts w:cs="Arial"/>
          <w:color w:val="000000" w:themeColor="text1"/>
        </w:rPr>
        <w:t xml:space="preserve"> für Lieferjahr gemäß </w:t>
      </w:r>
      <w:r w:rsidRPr="008C56B8">
        <w:rPr>
          <w:rFonts w:cs="Arial"/>
          <w:color w:val="000000" w:themeColor="text1"/>
        </w:rPr>
        <w:t>Anlage 01</w:t>
      </w:r>
    </w:p>
    <w:p w14:paraId="7A42513E" w14:textId="2ED2F9C2" w:rsidR="00180882" w:rsidRDefault="00180882" w:rsidP="40DEF123">
      <w:pPr>
        <w:pStyle w:val="Listenabsatz"/>
        <w:ind w:left="964"/>
        <w:jc w:val="both"/>
        <w:rPr>
          <w:rFonts w:cs="Arial"/>
          <w:color w:val="000000" w:themeColor="text1"/>
        </w:rPr>
      </w:pPr>
      <w:r w:rsidRPr="40DEF123">
        <w:rPr>
          <w:rFonts w:cs="Arial"/>
          <w:color w:val="000000" w:themeColor="text1"/>
        </w:rPr>
        <w:t>K</w:t>
      </w:r>
      <w:r>
        <w:tab/>
      </w:r>
      <w:r w:rsidRPr="40DEF123">
        <w:rPr>
          <w:rFonts w:cs="Arial"/>
          <w:color w:val="000000" w:themeColor="text1"/>
        </w:rPr>
        <w:t>=</w:t>
      </w:r>
      <w:r>
        <w:tab/>
      </w:r>
      <w:r>
        <w:tab/>
      </w:r>
      <w:r>
        <w:tab/>
      </w:r>
      <w:r w:rsidRPr="40DEF123">
        <w:rPr>
          <w:rFonts w:cs="Arial"/>
          <w:color w:val="000000" w:themeColor="text1"/>
        </w:rPr>
        <w:t xml:space="preserve">Preiskonstante für Lieferjahr gemäß </w:t>
      </w:r>
      <w:r w:rsidRPr="008C56B8">
        <w:rPr>
          <w:rFonts w:cs="Arial"/>
          <w:color w:val="000000" w:themeColor="text1"/>
        </w:rPr>
        <w:t>Anlage 01</w:t>
      </w:r>
    </w:p>
    <w:p w14:paraId="5F3339BF" w14:textId="4B3B3711" w:rsidR="00076D60" w:rsidRDefault="00CB0277" w:rsidP="00076D60">
      <w:pPr>
        <w:pStyle w:val="berschrift3"/>
      </w:pPr>
      <w:r>
        <w:lastRenderedPageBreak/>
        <w:t xml:space="preserve">Die Abrechnung von Lieferstellen mit Leistungsmessung erfolgt monatlich. </w:t>
      </w:r>
    </w:p>
    <w:p w14:paraId="2D3F4C56" w14:textId="70604692" w:rsidR="00076D60" w:rsidRDefault="00CB0277" w:rsidP="00076D60">
      <w:pPr>
        <w:pStyle w:val="berschrift3"/>
      </w:pPr>
      <w:r>
        <w:t xml:space="preserve">Die Abrechnung von Lieferstellen mit Standardlastprofil erfolgt auf Basis von </w:t>
      </w:r>
      <w:proofErr w:type="spellStart"/>
      <w:r>
        <w:t>monat-lichen</w:t>
      </w:r>
      <w:proofErr w:type="spellEnd"/>
      <w:r>
        <w:t xml:space="preserve"> Abschlagszahlungen und einer Jahresendabrechnung für das jeweilige Kalenderjahr. Die Höhe der Abschlagszahlungen wird in Abstimmung mit der Auftraggeberin nach dem prognostizierten Verbrauch im jeweiligen Kalenderjahr ermittelt.</w:t>
      </w:r>
    </w:p>
    <w:p w14:paraId="7724376D" w14:textId="17F4C722" w:rsidR="00CB0277" w:rsidRDefault="00CB0277" w:rsidP="00076D60">
      <w:pPr>
        <w:pStyle w:val="berschrift3"/>
      </w:pPr>
      <w:r>
        <w:t xml:space="preserve">Die Rechnungslegung erfolgt separat für die einzelnen Lieferstellen. </w:t>
      </w:r>
      <w:proofErr w:type="spellStart"/>
      <w:r>
        <w:t>Rechnungsan</w:t>
      </w:r>
      <w:proofErr w:type="spellEnd"/>
      <w:r>
        <w:t>-schrift für Lieferstellen in den Bundesländern Berlin, Brandenburg und Mecklenburg-Vorpommern ist:</w:t>
      </w:r>
    </w:p>
    <w:p w14:paraId="436F3BAC" w14:textId="77777777" w:rsidR="00CB0277" w:rsidRDefault="00CB0277" w:rsidP="00CB0277"/>
    <w:p w14:paraId="592E1B6D" w14:textId="77777777" w:rsidR="00EF7486" w:rsidRDefault="00EF7486" w:rsidP="00EF7486">
      <w:pPr>
        <w:ind w:firstLine="567"/>
      </w:pPr>
      <w:r>
        <w:t>AOK Nordost – Die Gesundheitskasse</w:t>
      </w:r>
    </w:p>
    <w:p w14:paraId="58DEFD03" w14:textId="77777777" w:rsidR="00EF7486" w:rsidRDefault="00EF7486" w:rsidP="00EF7486">
      <w:pPr>
        <w:ind w:firstLine="567"/>
      </w:pPr>
      <w:r>
        <w:t>14456 Potsdam</w:t>
      </w:r>
    </w:p>
    <w:p w14:paraId="7D9D42D0" w14:textId="77777777" w:rsidR="00EF7486" w:rsidRDefault="00EF7486" w:rsidP="00EF7486">
      <w:pPr>
        <w:ind w:firstLine="567"/>
      </w:pPr>
      <w:r>
        <w:t xml:space="preserve">c/o </w:t>
      </w:r>
      <w:proofErr w:type="spellStart"/>
      <w:r>
        <w:t>Apelona</w:t>
      </w:r>
      <w:proofErr w:type="spellEnd"/>
      <w:r>
        <w:t xml:space="preserve"> GmbH</w:t>
      </w:r>
    </w:p>
    <w:p w14:paraId="151926E4" w14:textId="77777777" w:rsidR="00EF7486" w:rsidRPr="008C56B8" w:rsidRDefault="00EF7486" w:rsidP="40DEF123">
      <w:pPr>
        <w:ind w:firstLine="567"/>
      </w:pPr>
      <w:r w:rsidRPr="008C56B8">
        <w:t>Eisenhutweg 108</w:t>
      </w:r>
    </w:p>
    <w:p w14:paraId="29C11170" w14:textId="00F5C017" w:rsidR="00076D60" w:rsidRDefault="00EF7486" w:rsidP="00EF7486">
      <w:pPr>
        <w:ind w:firstLine="567"/>
      </w:pPr>
      <w:r w:rsidRPr="008C56B8">
        <w:t>12487 Berlin</w:t>
      </w:r>
    </w:p>
    <w:p w14:paraId="43BD9F41" w14:textId="77777777" w:rsidR="00EF7486" w:rsidRDefault="00EF7486" w:rsidP="00EF7486">
      <w:pPr>
        <w:ind w:firstLine="567"/>
      </w:pPr>
    </w:p>
    <w:p w14:paraId="09104762" w14:textId="0B95D7E0" w:rsidR="00076D60" w:rsidRDefault="00CB0277" w:rsidP="00076D60">
      <w:pPr>
        <w:ind w:left="567"/>
      </w:pPr>
      <w:r>
        <w:t>Die Versendung der Rechnungen erfolgt in Papierform. Auf den Rechnungen sind die Bezeichnung sowie die Adresse der jeweiligen Lieferstelle auszuweisen.</w:t>
      </w:r>
    </w:p>
    <w:p w14:paraId="43515510" w14:textId="3FF711F3" w:rsidR="00CB0277" w:rsidRDefault="00CB0277" w:rsidP="00076D60">
      <w:pPr>
        <w:pStyle w:val="berschrift3"/>
      </w:pPr>
      <w:r>
        <w:t xml:space="preserve">Es wird ein Zahlungsziel von 30 Tagen vereinbart. </w:t>
      </w:r>
    </w:p>
    <w:p w14:paraId="71965B89" w14:textId="1734701A" w:rsidR="4987433D" w:rsidRDefault="4987433D" w:rsidP="008C56B8">
      <w:pPr>
        <w:pStyle w:val="berschrift3"/>
      </w:pPr>
      <w:r w:rsidRPr="40DEF123">
        <w:rPr>
          <w:rFonts w:eastAsia="Arial" w:cs="Arial"/>
          <w:color w:val="000000" w:themeColor="text1"/>
          <w:szCs w:val="22"/>
        </w:rPr>
        <w:t>Falls nach Abschluss des Vertrages durch Steuern, öffentlich-rechtliche Abgaben oder sonstige gesetzlich vorgegebene Zahlungsvorgänge (keine Bußgelder, Geldstrafen o.ä.), die in direktem Bezug zur Energieerzeugung, Energiebeschaffung oder Energieverteilung bzw. Energienutzung stehen, Kostensteigerungen oder Kostensenkungen entstehen, sind diese in gleichem Maße an die Auftraggeberin weiterzugeben.</w:t>
      </w:r>
    </w:p>
    <w:p w14:paraId="14FCFFAE" w14:textId="77777777" w:rsidR="00CB0277" w:rsidRPr="00CB0277" w:rsidRDefault="00CB0277" w:rsidP="00CB0277"/>
    <w:p w14:paraId="3A00F978" w14:textId="4C4C4B9C" w:rsidR="00E430B5" w:rsidRPr="00AC391D" w:rsidRDefault="00140AAF" w:rsidP="00E430B5">
      <w:pPr>
        <w:pStyle w:val="berschrift2"/>
      </w:pPr>
      <w:bookmarkStart w:id="12" w:name="_Toc239854623"/>
      <w:r>
        <w:t>Unterauftragnehmer</w:t>
      </w:r>
      <w:bookmarkEnd w:id="12"/>
    </w:p>
    <w:p w14:paraId="34F2B628" w14:textId="06127F44" w:rsidR="00321867" w:rsidRDefault="00321867" w:rsidP="00B76079">
      <w:pPr>
        <w:pStyle w:val="Listenabsatz"/>
        <w:numPr>
          <w:ilvl w:val="0"/>
          <w:numId w:val="9"/>
        </w:numPr>
        <w:spacing w:after="120"/>
        <w:ind w:left="709" w:hanging="720"/>
        <w:rPr>
          <w:rFonts w:cs="Arial"/>
          <w:bCs/>
          <w:szCs w:val="20"/>
        </w:rPr>
      </w:pPr>
      <w:r w:rsidRPr="00AC391D">
        <w:rPr>
          <w:rFonts w:cs="Arial"/>
          <w:bCs/>
          <w:szCs w:val="20"/>
        </w:rPr>
        <w:t>Die Weitergabe von Teilleistungen an Unterauftragnehmer</w:t>
      </w:r>
      <w:r w:rsidR="00DD7C6F" w:rsidRPr="00AC391D">
        <w:rPr>
          <w:rFonts w:cs="Arial"/>
          <w:bCs/>
          <w:szCs w:val="20"/>
        </w:rPr>
        <w:t>/</w:t>
      </w:r>
      <w:r w:rsidRPr="00AC391D">
        <w:rPr>
          <w:rFonts w:cs="Arial"/>
          <w:bCs/>
          <w:szCs w:val="20"/>
        </w:rPr>
        <w:t xml:space="preserve">innen bedarf der vorherigen schriftlichen Zustimmung durch die </w:t>
      </w:r>
      <w:r w:rsidR="00DD7C6F" w:rsidRPr="00AC391D">
        <w:rPr>
          <w:rFonts w:cs="Arial"/>
          <w:bCs/>
          <w:szCs w:val="20"/>
        </w:rPr>
        <w:t>Auftraggeberin</w:t>
      </w:r>
      <w:r w:rsidRPr="00AC391D">
        <w:rPr>
          <w:rFonts w:cs="Arial"/>
          <w:bCs/>
          <w:szCs w:val="20"/>
        </w:rPr>
        <w:t>. Soweit der Einsatz oder der Austausch einer</w:t>
      </w:r>
      <w:r w:rsidR="00DD7C6F" w:rsidRPr="00AC391D">
        <w:rPr>
          <w:rFonts w:cs="Arial"/>
          <w:bCs/>
          <w:szCs w:val="20"/>
        </w:rPr>
        <w:t>/s</w:t>
      </w:r>
      <w:r w:rsidRPr="00AC391D">
        <w:rPr>
          <w:rFonts w:cs="Arial"/>
          <w:bCs/>
          <w:szCs w:val="20"/>
        </w:rPr>
        <w:t xml:space="preserve"> Unterauftragnehmerin</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rechtzeitig zu informieren. Im Rahmen der Information hat </w:t>
      </w:r>
      <w:r w:rsidR="00DD7C6F" w:rsidRPr="00AC391D">
        <w:rPr>
          <w:rFonts w:cs="Arial"/>
          <w:bCs/>
          <w:szCs w:val="20"/>
        </w:rPr>
        <w:t>der/</w:t>
      </w:r>
      <w:r w:rsidRPr="00AC391D">
        <w:rPr>
          <w:rFonts w:cs="Arial"/>
          <w:bCs/>
          <w:szCs w:val="20"/>
        </w:rPr>
        <w:t xml:space="preserve">die </w:t>
      </w:r>
      <w:r w:rsidR="00DD7C6F" w:rsidRPr="00AC391D">
        <w:rPr>
          <w:rFonts w:cs="Arial"/>
          <w:bCs/>
          <w:szCs w:val="20"/>
        </w:rPr>
        <w:t>Auftrag</w:t>
      </w:r>
      <w:r w:rsidR="000E6925" w:rsidRPr="00AC391D">
        <w:rPr>
          <w:rFonts w:cs="Arial"/>
          <w:bCs/>
          <w:szCs w:val="20"/>
        </w:rPr>
        <w:t>nehmer/in</w:t>
      </w:r>
      <w:r w:rsidRPr="00AC391D">
        <w:rPr>
          <w:rFonts w:cs="Arial"/>
          <w:bCs/>
          <w:szCs w:val="20"/>
        </w:rPr>
        <w:t xml:space="preserve"> durch eine schriftliche Erklärung der</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in nachzuweisen, dass sie</w:t>
      </w:r>
      <w:r w:rsidR="000E6925" w:rsidRPr="00AC391D">
        <w:rPr>
          <w:rFonts w:cs="Arial"/>
          <w:bCs/>
          <w:szCs w:val="20"/>
        </w:rPr>
        <w:t>/er</w:t>
      </w:r>
      <w:r w:rsidRPr="00AC391D">
        <w:rPr>
          <w:rFonts w:cs="Arial"/>
          <w:bCs/>
          <w:szCs w:val="20"/>
        </w:rPr>
        <w:t xml:space="preserve"> tatsächlich über die Mittel und Kapazitäten dieser</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in verfügt. Bloße Zulieferungen oder rein unterstützende Hilfstätigkeiten sind nicht als Unteraufträge im Sinne dieser Regelung zu verstehen.</w:t>
      </w:r>
    </w:p>
    <w:p w14:paraId="02FE7E7C" w14:textId="279F5A90" w:rsidR="00140AAF" w:rsidRPr="00AC391D" w:rsidRDefault="00140AAF" w:rsidP="00140AAF">
      <w:pPr>
        <w:pStyle w:val="Listenabsatz"/>
        <w:spacing w:after="120"/>
        <w:ind w:left="709"/>
        <w:rPr>
          <w:rFonts w:cs="Arial"/>
          <w:bCs/>
          <w:szCs w:val="20"/>
        </w:rPr>
      </w:pPr>
      <w:r w:rsidRPr="00140AAF">
        <w:rPr>
          <w:rFonts w:cs="Arial"/>
          <w:bCs/>
          <w:szCs w:val="20"/>
        </w:rPr>
        <w:t>Die Zustimmung gilt als erteilt für die in dem Angebot der Auftragnehmerin/des Auftragnehmers konkret als Unterauftragnehmer benannten Unternehmen für die dort jeweils genannten Leistungen</w:t>
      </w:r>
    </w:p>
    <w:p w14:paraId="49687264" w14:textId="5F656A50" w:rsidR="00321867" w:rsidRPr="00AC391D" w:rsidRDefault="00321867" w:rsidP="00B76079">
      <w:pPr>
        <w:pStyle w:val="Listenabsatz"/>
        <w:numPr>
          <w:ilvl w:val="0"/>
          <w:numId w:val="9"/>
        </w:numPr>
        <w:spacing w:after="120"/>
        <w:ind w:left="567" w:hanging="567"/>
        <w:rPr>
          <w:rFonts w:cs="Arial"/>
          <w:bCs/>
          <w:szCs w:val="20"/>
        </w:rPr>
      </w:pPr>
      <w:r w:rsidRPr="00AC391D">
        <w:rPr>
          <w:rFonts w:cs="Arial"/>
          <w:bCs/>
          <w:szCs w:val="20"/>
        </w:rPr>
        <w:t>Im Falle des Einsatzes einer</w:t>
      </w:r>
      <w:r w:rsidR="000E6925" w:rsidRPr="00AC391D">
        <w:rPr>
          <w:rFonts w:cs="Arial"/>
          <w:bCs/>
          <w:szCs w:val="20"/>
        </w:rPr>
        <w:t>/s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in kann die </w:t>
      </w:r>
      <w:r w:rsidR="000E6925" w:rsidRPr="00AC391D">
        <w:rPr>
          <w:rFonts w:cs="Arial"/>
          <w:bCs/>
          <w:szCs w:val="20"/>
        </w:rPr>
        <w:t>Auftraggeberin</w:t>
      </w:r>
      <w:r w:rsidRPr="00AC391D">
        <w:rPr>
          <w:rFonts w:cs="Arial"/>
          <w:bCs/>
          <w:szCs w:val="20"/>
        </w:rPr>
        <w:t xml:space="preserve"> die</w:t>
      </w:r>
      <w:r w:rsidR="000E6925" w:rsidRPr="00AC391D">
        <w:rPr>
          <w:rFonts w:cs="Arial"/>
          <w:bCs/>
          <w:szCs w:val="20"/>
        </w:rPr>
        <w:t>/den</w:t>
      </w:r>
      <w:r w:rsidRPr="00AC391D">
        <w:rPr>
          <w:rFonts w:cs="Arial"/>
          <w:bCs/>
          <w:szCs w:val="20"/>
        </w:rPr>
        <w:t xml:space="preserve"> </w:t>
      </w:r>
      <w:r w:rsidR="000E6925" w:rsidRPr="00AC391D">
        <w:rPr>
          <w:rFonts w:cs="Arial"/>
          <w:bCs/>
          <w:szCs w:val="20"/>
        </w:rPr>
        <w:t>Auftragnehmer/in</w:t>
      </w:r>
      <w:r w:rsidRPr="00AC391D">
        <w:rPr>
          <w:rFonts w:cs="Arial"/>
          <w:bCs/>
          <w:szCs w:val="20"/>
        </w:rPr>
        <w:t xml:space="preserve"> auffordern nachzuweisen, dass bei der Auswahl der</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in der Wettbewerb gewahrt worden ist, soweit die Leistungen nicht auf der Grundlage der zwischen </w:t>
      </w:r>
      <w:r w:rsidR="000E6925" w:rsidRPr="00AC391D">
        <w:rPr>
          <w:rFonts w:cs="Arial"/>
          <w:bCs/>
          <w:szCs w:val="20"/>
        </w:rPr>
        <w:t xml:space="preserve">den </w:t>
      </w:r>
      <w:r w:rsidR="00155FFC">
        <w:rPr>
          <w:rFonts w:cs="Arial"/>
          <w:bCs/>
          <w:szCs w:val="20"/>
        </w:rPr>
        <w:t>Parteien</w:t>
      </w:r>
      <w:r w:rsidRPr="00AC391D">
        <w:rPr>
          <w:rFonts w:cs="Arial"/>
          <w:bCs/>
          <w:szCs w:val="20"/>
        </w:rPr>
        <w:t xml:space="preserve"> vertraglich festgelegten Preise vergütet werden.</w:t>
      </w:r>
    </w:p>
    <w:p w14:paraId="63F439B9" w14:textId="62B03378" w:rsidR="00321867" w:rsidRPr="00AC391D" w:rsidRDefault="00321867" w:rsidP="00B76079">
      <w:pPr>
        <w:pStyle w:val="Listenabsatz"/>
        <w:numPr>
          <w:ilvl w:val="0"/>
          <w:numId w:val="9"/>
        </w:numPr>
        <w:spacing w:after="120"/>
        <w:ind w:left="567" w:hanging="567"/>
        <w:rPr>
          <w:rFonts w:cs="Arial"/>
          <w:bCs/>
          <w:szCs w:val="20"/>
        </w:rPr>
      </w:pPr>
      <w:r w:rsidRPr="00AC391D">
        <w:rPr>
          <w:rFonts w:cs="Arial"/>
          <w:bCs/>
          <w:szCs w:val="20"/>
        </w:rPr>
        <w:t xml:space="preserve">Die vertraglichen Vereinbarungen zwischen </w:t>
      </w:r>
      <w:r w:rsidR="000E6925" w:rsidRPr="00AC391D">
        <w:rPr>
          <w:rFonts w:cs="Arial"/>
          <w:bCs/>
          <w:szCs w:val="20"/>
        </w:rPr>
        <w:t>Auftragnehmer/in</w:t>
      </w:r>
      <w:r w:rsidRPr="00AC391D">
        <w:rPr>
          <w:rFonts w:cs="Arial"/>
          <w:bCs/>
          <w:szCs w:val="20"/>
        </w:rPr>
        <w:t xml:space="preserve"> und Unterauftragnehmer</w:t>
      </w:r>
      <w:r w:rsidR="000E6925" w:rsidRPr="00AC391D">
        <w:rPr>
          <w:rFonts w:cs="Arial"/>
          <w:bCs/>
          <w:szCs w:val="20"/>
        </w:rPr>
        <w:t>/</w:t>
      </w:r>
      <w:r w:rsidRPr="00AC391D">
        <w:rPr>
          <w:rFonts w:cs="Arial"/>
          <w:bCs/>
          <w:szCs w:val="20"/>
        </w:rPr>
        <w:t xml:space="preserve">in sind so zu gestalten, dass sie den Bestimmungen des </w:t>
      </w:r>
      <w:r w:rsidR="000E6925" w:rsidRPr="00AC391D">
        <w:rPr>
          <w:rFonts w:cs="Arial"/>
          <w:bCs/>
          <w:szCs w:val="20"/>
        </w:rPr>
        <w:t xml:space="preserve">hier gegenständlichen </w:t>
      </w:r>
      <w:r w:rsidRPr="00AC391D">
        <w:rPr>
          <w:rFonts w:cs="Arial"/>
          <w:bCs/>
          <w:szCs w:val="20"/>
        </w:rPr>
        <w:lastRenderedPageBreak/>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Die</w:t>
      </w:r>
      <w:r w:rsidR="000E6925" w:rsidRPr="00AC391D">
        <w:rPr>
          <w:rFonts w:cs="Arial"/>
          <w:bCs/>
          <w:szCs w:val="20"/>
        </w:rPr>
        <w:t>/der Auftragnehmer/in</w:t>
      </w:r>
      <w:r w:rsidRPr="00AC391D">
        <w:rPr>
          <w:rFonts w:cs="Arial"/>
          <w:bCs/>
          <w:szCs w:val="20"/>
        </w:rPr>
        <w:t xml:space="preserve"> hat dies durch entsprechende vertragliche Vereinbarungen mit seinen jeweiligen Unterauftragnehmer</w:t>
      </w:r>
      <w:r w:rsidR="000E6925" w:rsidRPr="00AC391D">
        <w:rPr>
          <w:rFonts w:cs="Arial"/>
          <w:bCs/>
          <w:szCs w:val="20"/>
        </w:rPr>
        <w:t>n/</w:t>
      </w:r>
      <w:r w:rsidRPr="00AC391D">
        <w:rPr>
          <w:rFonts w:cs="Arial"/>
          <w:bCs/>
          <w:szCs w:val="20"/>
        </w:rPr>
        <w:t>in</w:t>
      </w:r>
      <w:r w:rsidR="000E6925" w:rsidRPr="00AC391D">
        <w:rPr>
          <w:rFonts w:cs="Arial"/>
          <w:bCs/>
          <w:szCs w:val="20"/>
        </w:rPr>
        <w:t>nen</w:t>
      </w:r>
      <w:r w:rsidRPr="00AC391D">
        <w:rPr>
          <w:rFonts w:cs="Arial"/>
          <w:bCs/>
          <w:szCs w:val="20"/>
        </w:rPr>
        <w:t xml:space="preserve"> sicher zu stellen und auch sonst sämtliche erforderlichen Maßnahmen zu ergreifen, um die in Satz 1 formulierten Anforderungen zu erfüllen.</w:t>
      </w:r>
    </w:p>
    <w:p w14:paraId="6801401B" w14:textId="169B821E" w:rsidR="00321867" w:rsidRDefault="00321867" w:rsidP="00B76079">
      <w:pPr>
        <w:pStyle w:val="Listenabsatz"/>
        <w:numPr>
          <w:ilvl w:val="0"/>
          <w:numId w:val="9"/>
        </w:numPr>
        <w:spacing w:after="120"/>
        <w:ind w:left="567" w:hanging="567"/>
        <w:rPr>
          <w:rFonts w:cs="Arial"/>
          <w:bCs/>
          <w:szCs w:val="20"/>
        </w:rPr>
      </w:pPr>
      <w:r w:rsidRPr="00AC391D">
        <w:rPr>
          <w:rFonts w:cs="Arial"/>
          <w:bCs/>
          <w:szCs w:val="20"/>
        </w:rPr>
        <w:t xml:space="preserve">Die </w:t>
      </w:r>
      <w:r w:rsidR="000E6925" w:rsidRPr="00AC391D">
        <w:rPr>
          <w:rFonts w:cs="Arial"/>
          <w:bCs/>
          <w:szCs w:val="20"/>
        </w:rPr>
        <w:t>Auftraggeberin</w:t>
      </w:r>
      <w:r w:rsidRPr="00AC391D">
        <w:rPr>
          <w:rFonts w:cs="Arial"/>
          <w:bCs/>
          <w:szCs w:val="20"/>
        </w:rPr>
        <w:t xml:space="preserve"> kann eine bereits erteilte Zustimmung widerrufen, sofern sich nachträglich herausstellt, dass die</w:t>
      </w:r>
      <w:r w:rsidR="000E6925" w:rsidRPr="00AC391D">
        <w:rPr>
          <w:rFonts w:cs="Arial"/>
          <w:bCs/>
          <w:szCs w:val="20"/>
        </w:rPr>
        <w:t>/der</w:t>
      </w:r>
      <w:r w:rsidRPr="00AC391D">
        <w:rPr>
          <w:rFonts w:cs="Arial"/>
          <w:bCs/>
          <w:szCs w:val="20"/>
        </w:rPr>
        <w:t xml:space="preserve"> Unterauftragnehmer</w:t>
      </w:r>
      <w:r w:rsidR="000E6925" w:rsidRPr="00AC391D">
        <w:rPr>
          <w:rFonts w:cs="Arial"/>
          <w:bCs/>
          <w:szCs w:val="20"/>
        </w:rPr>
        <w:t>/</w:t>
      </w:r>
      <w:r w:rsidRPr="00AC391D">
        <w:rPr>
          <w:rFonts w:cs="Arial"/>
          <w:bCs/>
          <w:szCs w:val="20"/>
        </w:rPr>
        <w:t xml:space="preserve">in nicht geeignet ist, die zuständige Rechtsaufsichtsbehörde die Unterbeauftragung untersagt oder die Unterbeauftragung Störungen im Vertragsverhältnis zwischen </w:t>
      </w:r>
      <w:r w:rsidR="000E6925" w:rsidRPr="00AC391D">
        <w:rPr>
          <w:rFonts w:cs="Arial"/>
          <w:bCs/>
          <w:szCs w:val="20"/>
        </w:rPr>
        <w:t>Auftragnehmer/in und Auftraggeberin</w:t>
      </w:r>
      <w:r w:rsidRPr="00AC391D">
        <w:rPr>
          <w:rFonts w:cs="Arial"/>
          <w:bCs/>
          <w:szCs w:val="20"/>
        </w:rPr>
        <w:t xml:space="preserve"> zur Folge hat.</w:t>
      </w:r>
    </w:p>
    <w:p w14:paraId="704EE409" w14:textId="6534192B" w:rsidR="00140AAF" w:rsidRDefault="00140AAF" w:rsidP="00140AAF">
      <w:pPr>
        <w:pStyle w:val="Listenabsatz"/>
        <w:numPr>
          <w:ilvl w:val="0"/>
          <w:numId w:val="9"/>
        </w:numPr>
        <w:spacing w:after="120"/>
        <w:ind w:left="567" w:hanging="567"/>
        <w:rPr>
          <w:rFonts w:cs="Arial"/>
          <w:bCs/>
          <w:szCs w:val="20"/>
        </w:rPr>
      </w:pPr>
      <w:r w:rsidRPr="00140AAF">
        <w:rPr>
          <w:rFonts w:cs="Arial"/>
          <w:bCs/>
          <w:szCs w:val="20"/>
        </w:rPr>
        <w:t xml:space="preserve">Der Einsatz eines Unterauftragnehmers entbindet die Auftragnehmerin/den Auftragnehmer nicht von ihren/seinen vertraglichen und gesetzlichen Pflichten. Insbesondere bleibt seine/ihre Haftung für die vollständige und ordnungsgemäße Erbringung der vertraglich geschuldeten Leistung unberührt. </w:t>
      </w:r>
      <w:r>
        <w:rPr>
          <w:rFonts w:cs="Arial"/>
          <w:bCs/>
          <w:szCs w:val="20"/>
        </w:rPr>
        <w:t>Die/Der Auftragnehmer/</w:t>
      </w:r>
      <w:r w:rsidRPr="00140AAF">
        <w:rPr>
          <w:rFonts w:cs="Arial"/>
          <w:bCs/>
          <w:szCs w:val="20"/>
        </w:rPr>
        <w:t xml:space="preserve"> haftet für Handlungen und Unterlassungen der Unterauftragnehmer</w:t>
      </w:r>
      <w:r>
        <w:rPr>
          <w:rFonts w:cs="Arial"/>
          <w:bCs/>
          <w:szCs w:val="20"/>
        </w:rPr>
        <w:t>/innen</w:t>
      </w:r>
      <w:r w:rsidRPr="00140AAF">
        <w:rPr>
          <w:rFonts w:cs="Arial"/>
          <w:bCs/>
          <w:szCs w:val="20"/>
        </w:rPr>
        <w:t xml:space="preserve"> so, als hätte er diese selbst begangen.</w:t>
      </w:r>
    </w:p>
    <w:p w14:paraId="13678BE9" w14:textId="75071801" w:rsidR="00E430B5" w:rsidRPr="00140AAF" w:rsidRDefault="00321867" w:rsidP="00140AAF">
      <w:pPr>
        <w:pStyle w:val="Listenabsatz"/>
        <w:numPr>
          <w:ilvl w:val="0"/>
          <w:numId w:val="9"/>
        </w:numPr>
        <w:spacing w:after="120"/>
        <w:ind w:left="567" w:hanging="567"/>
        <w:rPr>
          <w:rFonts w:cs="Arial"/>
          <w:bCs/>
          <w:szCs w:val="20"/>
        </w:rPr>
      </w:pPr>
      <w:r w:rsidRPr="00140AAF">
        <w:rPr>
          <w:rFonts w:cs="Arial"/>
          <w:bCs/>
          <w:szCs w:val="20"/>
        </w:rPr>
        <w:t xml:space="preserve">Die Regelungen der Absätze 1 bis </w:t>
      </w:r>
      <w:r w:rsidR="00140AAF" w:rsidRPr="00140AAF">
        <w:rPr>
          <w:rFonts w:cs="Arial"/>
          <w:bCs/>
          <w:szCs w:val="20"/>
        </w:rPr>
        <w:t>6</w:t>
      </w:r>
      <w:r w:rsidRPr="00140AAF">
        <w:rPr>
          <w:rFonts w:cs="Arial"/>
          <w:bCs/>
          <w:szCs w:val="20"/>
        </w:rPr>
        <w:t xml:space="preserve"> gelten entsprechend für jede weitere Stufe in der Kette der Unterauftragnehmer</w:t>
      </w:r>
      <w:r w:rsidR="000E6925" w:rsidRPr="00140AAF">
        <w:rPr>
          <w:rFonts w:cs="Arial"/>
          <w:bCs/>
          <w:szCs w:val="20"/>
        </w:rPr>
        <w:t>/</w:t>
      </w:r>
      <w:r w:rsidRPr="00140AAF">
        <w:rPr>
          <w:rFonts w:cs="Arial"/>
          <w:bCs/>
          <w:szCs w:val="20"/>
        </w:rPr>
        <w:t>in. Die</w:t>
      </w:r>
      <w:r w:rsidR="000E6925" w:rsidRPr="00140AAF">
        <w:rPr>
          <w:rFonts w:cs="Arial"/>
          <w:bCs/>
          <w:szCs w:val="20"/>
        </w:rPr>
        <w:t>/</w:t>
      </w:r>
      <w:r w:rsidR="00140AAF">
        <w:rPr>
          <w:rFonts w:cs="Arial"/>
          <w:bCs/>
          <w:szCs w:val="20"/>
        </w:rPr>
        <w:t>D</w:t>
      </w:r>
      <w:r w:rsidR="000E6925" w:rsidRPr="00140AAF">
        <w:rPr>
          <w:rFonts w:cs="Arial"/>
          <w:bCs/>
          <w:szCs w:val="20"/>
        </w:rPr>
        <w:t>er Auftragnehmer/in</w:t>
      </w:r>
      <w:r w:rsidRPr="00140AAF">
        <w:rPr>
          <w:rFonts w:cs="Arial"/>
          <w:bCs/>
          <w:szCs w:val="20"/>
        </w:rPr>
        <w:t xml:space="preserve"> stellt in solchen Fällen sicher, dass nachgeordnete Unterauftragnehmer</w:t>
      </w:r>
      <w:r w:rsidR="000E6925" w:rsidRPr="00140AAF">
        <w:rPr>
          <w:rFonts w:cs="Arial"/>
          <w:bCs/>
          <w:szCs w:val="20"/>
        </w:rPr>
        <w:t>/</w:t>
      </w:r>
      <w:r w:rsidRPr="00140AAF">
        <w:rPr>
          <w:rFonts w:cs="Arial"/>
          <w:bCs/>
          <w:szCs w:val="20"/>
        </w:rPr>
        <w:t>in</w:t>
      </w:r>
      <w:r w:rsidR="000E6925" w:rsidRPr="00140AAF">
        <w:rPr>
          <w:rFonts w:cs="Arial"/>
          <w:bCs/>
          <w:szCs w:val="20"/>
        </w:rPr>
        <w:t>nen</w:t>
      </w:r>
      <w:r w:rsidRPr="00140AAF">
        <w:rPr>
          <w:rFonts w:cs="Arial"/>
          <w:bCs/>
          <w:szCs w:val="20"/>
        </w:rPr>
        <w:t xml:space="preserve"> durch </w:t>
      </w:r>
      <w:r w:rsidR="000E6925" w:rsidRPr="00140AAF">
        <w:rPr>
          <w:rFonts w:cs="Arial"/>
          <w:bCs/>
          <w:szCs w:val="20"/>
        </w:rPr>
        <w:t>ihre/</w:t>
      </w:r>
      <w:r w:rsidRPr="00140AAF">
        <w:rPr>
          <w:rFonts w:cs="Arial"/>
          <w:bCs/>
          <w:szCs w:val="20"/>
        </w:rPr>
        <w:t>seine direkte Unterauftragnehmer</w:t>
      </w:r>
      <w:r w:rsidR="000E6925" w:rsidRPr="00140AAF">
        <w:rPr>
          <w:rFonts w:cs="Arial"/>
          <w:bCs/>
          <w:szCs w:val="20"/>
        </w:rPr>
        <w:t>/</w:t>
      </w:r>
      <w:r w:rsidRPr="00140AAF">
        <w:rPr>
          <w:rFonts w:cs="Arial"/>
          <w:bCs/>
          <w:szCs w:val="20"/>
        </w:rPr>
        <w:t>in entsprechend verpflichtet werden.</w:t>
      </w:r>
    </w:p>
    <w:p w14:paraId="7BD15F1B" w14:textId="20FC2FBA" w:rsidR="00E430B5" w:rsidRDefault="00E430B5" w:rsidP="00E430B5">
      <w:pPr>
        <w:pStyle w:val="berschrift2"/>
      </w:pPr>
      <w:bookmarkStart w:id="13" w:name="_Toc239854624"/>
      <w:r w:rsidRPr="00AC391D">
        <w:t>Kündigung</w:t>
      </w:r>
      <w:bookmarkEnd w:id="13"/>
    </w:p>
    <w:p w14:paraId="733E11B3" w14:textId="669380A6" w:rsidR="00CB0277" w:rsidRDefault="00A36FDD" w:rsidP="00A36FDD">
      <w:pPr>
        <w:pStyle w:val="berschrift3"/>
      </w:pPr>
      <w:r>
        <w:t>Das Vertragsverhältnis kann von jedem Vertragspartner jederzeit aus wichtigem Grund gekündigt werden, wenn Tatsachen vorliegen, aufgrund derer - unter Berücksichtigung aller im Zusammenhang relevanter Umstände und unter Abwägung der Interessen beider Vertragspartner - die Fortsetzung des Vertragsverhältnisses bis zum Ende der Vertragsdauer nicht mehr zugemutet werden kann.</w:t>
      </w:r>
    </w:p>
    <w:p w14:paraId="5044447B" w14:textId="4EC6F09F" w:rsidR="00CB0277" w:rsidRDefault="00A36FDD" w:rsidP="00A36FDD">
      <w:pPr>
        <w:pStyle w:val="berschrift3"/>
      </w:pPr>
      <w:r>
        <w:t>Im Falle einer Kündigung aus wichtigem Grund enden die beiderseitigen Vertrags-pflichten mit sofortiger Wirkung. Der kündigende Vertragspartner kann in seiner Kündigungserklärung einen späteren angemessenen Endtermin bestimmen.</w:t>
      </w:r>
    </w:p>
    <w:p w14:paraId="73DB9F7D" w14:textId="4A9990C6" w:rsidR="00A36FDD" w:rsidRPr="00A36FDD" w:rsidRDefault="00A36FDD" w:rsidP="00CB0277">
      <w:pPr>
        <w:pStyle w:val="berschrift3"/>
      </w:pPr>
      <w:r>
        <w:t>Die Kündigung bedarf der Schriftform.</w:t>
      </w:r>
    </w:p>
    <w:p w14:paraId="33648E30" w14:textId="4A6E026F" w:rsidR="43EC6C8D" w:rsidRDefault="43EC6C8D" w:rsidP="008C56B8">
      <w:pPr>
        <w:pStyle w:val="berschrift3"/>
        <w:rPr>
          <w:rFonts w:eastAsia="Arial" w:cs="Arial"/>
          <w:szCs w:val="22"/>
        </w:rPr>
      </w:pPr>
      <w:r w:rsidRPr="40DEF123">
        <w:rPr>
          <w:rFonts w:eastAsia="Arial" w:cs="Arial"/>
          <w:color w:val="000000" w:themeColor="text1"/>
          <w:szCs w:val="22"/>
        </w:rPr>
        <w:t>Macht die Auftraggeberin von ihrem Sonderkündigungsrecht gemäß Ziffer 1.2 der Leistu</w:t>
      </w:r>
      <w:r w:rsidR="1E3AB561" w:rsidRPr="40DEF123">
        <w:rPr>
          <w:rFonts w:eastAsia="Arial" w:cs="Arial"/>
          <w:color w:val="000000" w:themeColor="text1"/>
          <w:szCs w:val="22"/>
        </w:rPr>
        <w:t xml:space="preserve">ngsbeschreibung </w:t>
      </w:r>
      <w:r w:rsidRPr="40DEF123">
        <w:rPr>
          <w:rFonts w:eastAsia="Arial" w:cs="Arial"/>
          <w:color w:val="000000" w:themeColor="text1"/>
          <w:szCs w:val="22"/>
        </w:rPr>
        <w:t>Gebrauch, so ist der Auftragnehmer der Auftraggeberin zum vollen Schadenersatz verpflichtet. Der Schadenersatz umfasst insbesondere sämtliche Mehrkosten, die der Auftraggeberin während einer vorübergehenden Lieferung von Strom aus erneuerbaren Energien durch einen anderen Lieferanten und im Zuge der erforderlichen Neuvergabe des Lieferauftrages entstehen.</w:t>
      </w:r>
    </w:p>
    <w:p w14:paraId="0144C0A2" w14:textId="5515C911" w:rsidR="40DEF123" w:rsidRDefault="40DEF123" w:rsidP="40DEF123"/>
    <w:p w14:paraId="19BB446C" w14:textId="537F510B" w:rsidR="00321867" w:rsidRPr="00AC391D" w:rsidRDefault="00321867" w:rsidP="00321867">
      <w:pPr>
        <w:pStyle w:val="berschrift2"/>
      </w:pPr>
      <w:bookmarkStart w:id="14" w:name="_Toc239854625"/>
      <w:r w:rsidRPr="00AC391D">
        <w:t>Vertraulichkeit</w:t>
      </w:r>
      <w:bookmarkEnd w:id="14"/>
    </w:p>
    <w:p w14:paraId="5DCA33A4" w14:textId="69D04777"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Auftraggeberin wird alle zu ihrer Kenntnis gelangenden Geschäftsvorgänge sowie alle damit zusammenhängenden Unterlagen und Daten der/des Auftragnehmers/in </w:t>
      </w:r>
      <w:r w:rsidRPr="00AC391D">
        <w:rPr>
          <w:rFonts w:cs="Arial"/>
          <w:bCs/>
          <w:szCs w:val="20"/>
        </w:rPr>
        <w:lastRenderedPageBreak/>
        <w:t>streng vertraulich behandeln. Die Auftrag</w:t>
      </w:r>
      <w:r w:rsidR="00A273BE" w:rsidRPr="00AC391D">
        <w:rPr>
          <w:rFonts w:cs="Arial"/>
          <w:bCs/>
          <w:szCs w:val="20"/>
        </w:rPr>
        <w:t>g</w:t>
      </w:r>
      <w:r w:rsidRPr="00AC391D">
        <w:rPr>
          <w:rFonts w:cs="Arial"/>
          <w:bCs/>
          <w:szCs w:val="20"/>
        </w:rPr>
        <w:t>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zu beachten.</w:t>
      </w:r>
    </w:p>
    <w:p w14:paraId="1A9996EF" w14:textId="4E7252B7"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die/der Auftragnehmer/in über von der/dem Auftrag</w:t>
      </w:r>
      <w:r w:rsidR="00A273BE" w:rsidRPr="00AC391D">
        <w:rPr>
          <w:rFonts w:cs="Arial"/>
          <w:bCs/>
          <w:szCs w:val="20"/>
        </w:rPr>
        <w:t>g</w:t>
      </w:r>
      <w:r w:rsidRPr="00AC391D">
        <w:rPr>
          <w:rFonts w:cs="Arial"/>
          <w:bCs/>
          <w:szCs w:val="20"/>
        </w:rPr>
        <w:t xml:space="preserve">eber/in Betriebsgeheimnisse, Unterlagen und sonstigen Kenntnisse Stillschweigen bewahren. </w:t>
      </w:r>
    </w:p>
    <w:p w14:paraId="623A37E6" w14:textId="7A700271"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w:t>
      </w:r>
      <w:r w:rsidR="00A273BE" w:rsidRPr="00AC391D">
        <w:rPr>
          <w:rFonts w:cs="Arial"/>
          <w:bCs/>
          <w:szCs w:val="20"/>
        </w:rPr>
        <w:t>/</w:t>
      </w:r>
      <w:r w:rsidRPr="00AC391D">
        <w:rPr>
          <w:rFonts w:cs="Arial"/>
          <w:bCs/>
          <w:szCs w:val="20"/>
        </w:rPr>
        <w:t xml:space="preserve">innen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7EBBDE0E"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E430B5">
      <w:pPr>
        <w:pStyle w:val="berschrift2"/>
      </w:pPr>
      <w:bookmarkStart w:id="15" w:name="_Toc239854626"/>
      <w:r>
        <w:t>Sonstige Bestimmungen</w:t>
      </w:r>
      <w:bookmarkEnd w:id="15"/>
    </w:p>
    <w:p w14:paraId="390B1DD4" w14:textId="0B77714C"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Die/Der Auftragnehmer/in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Unterauftragnehmer/innen sind die vertraglichen Vereinbarungen zwischen der/dem Auftragnehmer/in und Unterauftragnehmern/innen so zu gestalten, dass sie den Bestimmungen des hier gegenständlichen Vertragsverhältnisses entsprechen. Werden gegenüber der Auftraggeberin Ansprüche aufgrund des Mindestlohngesetzes geltend gemacht, besteht ein Freistellungsanspruch der Auftraggeberin gegenüber dem/der Auftragnehmer/in. Der Auftraggeberin ist auf Verlangen jederzeit eine umfassende und unverzügliche Auskunft in Bezug auf Zahlung des Mindestlohns zu erteilen</w:t>
      </w:r>
      <w:r w:rsidR="00871BA0">
        <w:rPr>
          <w:rFonts w:cs="Arial"/>
          <w:bCs/>
          <w:szCs w:val="20"/>
        </w:rPr>
        <w:t>.</w:t>
      </w:r>
    </w:p>
    <w:p w14:paraId="05102A6D" w14:textId="1C1AE383" w:rsidR="00871BA0" w:rsidRPr="00871BA0" w:rsidRDefault="00871BA0" w:rsidP="00871BA0">
      <w:pPr>
        <w:pStyle w:val="Listenabsatz"/>
        <w:numPr>
          <w:ilvl w:val="0"/>
          <w:numId w:val="8"/>
        </w:numPr>
        <w:spacing w:after="120"/>
        <w:ind w:left="567" w:hanging="567"/>
        <w:rPr>
          <w:rFonts w:cs="Arial"/>
          <w:bCs/>
          <w:szCs w:val="20"/>
        </w:rPr>
      </w:pPr>
      <w:r w:rsidRPr="001B1D5E">
        <w:rPr>
          <w:rFonts w:cs="Arial"/>
          <w:bCs/>
          <w:szCs w:val="20"/>
        </w:rPr>
        <w:t>Ansprüche der Vertragsparteien aus diesem Vertrag müssen innerhalb von 6 Monaten nach ihrer Entstehung schriftlich gegenüber der anderen Partei geltend gemacht werden. Andernfalls sind sie ausgeschlossen. (2) Wird ein Anspruch fristgerecht geltend gemacht, so muss er innerhalb von 6 Monaten nach Ablehnung oder Nichtreaktion der anderen Partei gerichtlich geltend gemacht werden, andernfalls erlischt er endgültig.</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t>Der Vertrag unterliegt dem Recht der Bundesrepublik Deutschland unter Ausschluss des Internationalen Privatrechts und des UN-Kaufrechts.</w:t>
      </w:r>
    </w:p>
    <w:p w14:paraId="0FD8E8D5" w14:textId="4E000A3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 xml:space="preserve">Als ausschließlichen Gerichtsstand für Streitigkeiten aus diesem Vertrag unter Kaufleuten, juristischen Personen des öffentlichen Rechts oder öffentlich-rechtlichen Sondervermögen vereinbaren die Parteien </w:t>
      </w:r>
      <w:r w:rsidR="0097160D">
        <w:rPr>
          <w:rFonts w:cs="Arial"/>
          <w:bCs/>
          <w:szCs w:val="20"/>
        </w:rPr>
        <w:t>Potsdam</w:t>
      </w:r>
      <w:r w:rsidRPr="009A51B7">
        <w:rPr>
          <w:rFonts w:cs="Arial"/>
          <w:bCs/>
          <w:szCs w:val="20"/>
        </w:rPr>
        <w:t>.</w:t>
      </w:r>
    </w:p>
    <w:p w14:paraId="2241EC51" w14:textId="77777777" w:rsidR="004F5980" w:rsidRPr="00D46080" w:rsidRDefault="004F5980" w:rsidP="004F5980">
      <w:pPr>
        <w:pStyle w:val="berschrift2"/>
      </w:pPr>
      <w:bookmarkStart w:id="16" w:name="_Toc202509896"/>
      <w:bookmarkStart w:id="17" w:name="_Toc239854627"/>
      <w:r w:rsidRPr="00D46080">
        <w:t>Salvatorische Klausel</w:t>
      </w:r>
      <w:bookmarkEnd w:id="16"/>
      <w:bookmarkEnd w:id="17"/>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lastRenderedPageBreak/>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AF37F4E" w:rsidR="00E430B5" w:rsidRPr="000F3084" w:rsidRDefault="00E430B5" w:rsidP="00E430B5">
      <w:pPr>
        <w:tabs>
          <w:tab w:val="left" w:pos="4962"/>
        </w:tabs>
        <w:rPr>
          <w:rFonts w:cs="Arial"/>
          <w:sz w:val="18"/>
          <w:szCs w:val="18"/>
        </w:rPr>
      </w:pPr>
      <w:r w:rsidRPr="000F3084">
        <w:rPr>
          <w:rFonts w:cs="Arial"/>
          <w:sz w:val="18"/>
          <w:szCs w:val="18"/>
        </w:rPr>
        <w:t>Für die/den Auftragnehmer/in</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11"/>
      <w:headerReference w:type="default" r:id="rId12"/>
      <w:footerReference w:type="default" r:id="rId13"/>
      <w:headerReference w:type="first" r:id="rId14"/>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EB85A" w14:textId="77777777" w:rsidR="00A612DF" w:rsidRDefault="00A612DF" w:rsidP="00A851DA">
      <w:pPr>
        <w:spacing w:line="240" w:lineRule="auto"/>
      </w:pPr>
      <w:r>
        <w:separator/>
      </w:r>
    </w:p>
  </w:endnote>
  <w:endnote w:type="continuationSeparator" w:id="0">
    <w:p w14:paraId="49B8FF13" w14:textId="77777777" w:rsidR="00A612DF" w:rsidRDefault="00A612DF"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C89F5D4"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(M</w:t>
    </w:r>
    <w:r w:rsidR="00754F2E">
      <w:rPr>
        <w:rFonts w:ascii="AOK Buenos Aires Text" w:hAnsi="AOK Buenos Aires Text"/>
        <w:color w:val="005E3F"/>
      </w:rPr>
      <w:t>12</w:t>
    </w:r>
    <w:r w:rsidR="0027398A">
      <w:rPr>
        <w:rFonts w:ascii="AOK Buenos Aires Text" w:hAnsi="AOK Buenos Aires Text"/>
        <w:color w:val="005E3F"/>
      </w:rPr>
      <w:t>2</w:t>
    </w:r>
    <w:r w:rsidR="003C2B88">
      <w:rPr>
        <w:rFonts w:ascii="AOK Buenos Aires Text" w:hAnsi="AOK Buenos Aires Text"/>
        <w:color w:val="005E3F"/>
      </w:rPr>
      <w:t>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63CFA" w14:textId="77777777" w:rsidR="00A612DF" w:rsidRDefault="00A612DF" w:rsidP="00A851DA">
      <w:pPr>
        <w:spacing w:line="240" w:lineRule="auto"/>
      </w:pPr>
      <w:r>
        <w:separator/>
      </w:r>
    </w:p>
  </w:footnote>
  <w:footnote w:type="continuationSeparator" w:id="0">
    <w:p w14:paraId="5AFF6087" w14:textId="77777777" w:rsidR="00A612DF" w:rsidRDefault="00A612DF"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 w:id="2">
    <w:p w14:paraId="25F547F1" w14:textId="1F11D080" w:rsidR="00447D33" w:rsidRDefault="00447D33" w:rsidP="00447D33">
      <w:pPr>
        <w:pStyle w:val="Funotentext"/>
        <w:ind w:left="142" w:hanging="142"/>
      </w:pPr>
      <w:r>
        <w:rPr>
          <w:rStyle w:val="Funotenzeichen"/>
        </w:rPr>
        <w:footnoteRef/>
      </w:r>
      <w:r>
        <w:t xml:space="preserve"> Die bei den Anlagen in Klammern geführten Bezeichnungen (Bsp.: </w:t>
      </w:r>
      <w:proofErr w:type="spellStart"/>
      <w:r>
        <w:t>Anl</w:t>
      </w:r>
      <w:proofErr w:type="spellEnd"/>
      <w:r>
        <w:t xml:space="preserve"> B.03) sind diese, wie sie in dem, dem Vertrag zugrundeliegenden Vergabeverfahren verwendet wurden.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F65A40">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19FC14C3"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97160D">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0CC82AA6" w:rsidR="003D7E72" w:rsidRDefault="005463F9" w:rsidP="00D71CAF">
    <w:pPr>
      <w:spacing w:before="180"/>
    </w:pPr>
    <w:r w:rsidRPr="007A241B">
      <w:rPr>
        <w:rFonts w:ascii="AOK Buenos Aires SemiBold" w:hAnsi="AOK Buenos Aires SemiBold"/>
        <w:bCs/>
        <w:color w:val="005E3F"/>
        <w:szCs w:val="22"/>
      </w:rPr>
      <w:t>Stromlieferung für die AOK</w:t>
    </w:r>
    <w:r w:rsidR="00F53AF7">
      <w:rPr>
        <w:rFonts w:ascii="AOK Buenos Aires SemiBold" w:hAnsi="AOK Buenos Aires SemiBold"/>
        <w:bCs/>
        <w:color w:val="005E3F"/>
        <w:szCs w:val="22"/>
      </w:rPr>
      <w:t xml:space="preserve"> </w:t>
    </w:r>
    <w:r w:rsidRPr="007A241B">
      <w:rPr>
        <w:rFonts w:ascii="AOK Buenos Aires SemiBold" w:hAnsi="AOK Buenos Aires SemiBold"/>
        <w:bCs/>
        <w:color w:val="005E3F"/>
        <w:szCs w:val="22"/>
      </w:rPr>
      <w:t>NO für die Jahre 2027</w:t>
    </w:r>
    <w:r w:rsidR="00F53AF7">
      <w:rPr>
        <w:rFonts w:ascii="AOK Buenos Aires SemiBold" w:hAnsi="AOK Buenos Aires SemiBold"/>
        <w:bCs/>
        <w:color w:val="005E3F"/>
        <w:szCs w:val="22"/>
      </w:rPr>
      <w:t xml:space="preserve"> u. </w:t>
    </w:r>
    <w:r w:rsidRPr="007A241B">
      <w:rPr>
        <w:rFonts w:ascii="AOK Buenos Aires SemiBold" w:hAnsi="AOK Buenos Aires SemiBold"/>
        <w:bCs/>
        <w:color w:val="005E3F"/>
        <w:szCs w:val="22"/>
      </w:rPr>
      <w:t>2028</w:t>
    </w:r>
    <w:r w:rsidR="00F53AF7">
      <w:rPr>
        <w:rFonts w:ascii="AOK Buenos Aires SemiBold" w:hAnsi="AOK Buenos Aires SemiBold"/>
        <w:bCs/>
        <w:color w:val="005E3F"/>
        <w:szCs w:val="22"/>
      </w:rPr>
      <w:t xml:space="preserve"> mit einmaliger Verlängerungsoption für das Jahr </w:t>
    </w:r>
    <w:r w:rsidRPr="007A241B">
      <w:rPr>
        <w:rFonts w:ascii="AOK Buenos Aires SemiBold" w:hAnsi="AOK Buenos Aires SemiBold"/>
        <w:bCs/>
        <w:color w:val="005E3F"/>
        <w:szCs w:val="22"/>
      </w:rPr>
      <w:t>2029</w:t>
    </w: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9712" behindDoc="0" locked="0" layoutInCell="1" allowOverlap="1" wp14:anchorId="68890C61" wp14:editId="6CACE3A4">
              <wp:simplePos x="0" y="0"/>
              <wp:positionH relativeFrom="margin">
                <wp:posOffset>0</wp:posOffset>
              </wp:positionH>
              <wp:positionV relativeFrom="paragraph">
                <wp:posOffset>62230</wp:posOffset>
              </wp:positionV>
              <wp:extent cx="5724000" cy="0"/>
              <wp:effectExtent l="0" t="0" r="0" b="0"/>
              <wp:wrapNone/>
              <wp:docPr id="1605162476" name="Gerade Verbindung mit Pfeil 16051624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1CDD00D">
            <v:shapetype id="_x0000_t32" coordsize="21600,21600" o:oned="t" filled="f" o:spt="32" path="m,l21600,21600e" w14:anchorId="57F8038B">
              <v:path fillok="f" arrowok="t" o:connecttype="none"/>
              <o:lock v:ext="edit" shapetype="t"/>
            </v:shapetype>
            <v:shape id="Gerade Verbindung mit Pfeil 1605162476" style="position:absolute;margin-left:0;margin-top:4.9pt;width:450.7pt;height:0;z-index:2516997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Pr>
        <w:rFonts w:ascii="AOK Buenos Aires SemiBold" w:hAnsi="AOK Buenos Aires SemiBold"/>
        <w:bCs/>
        <w:color w:val="005E3F"/>
        <w:szCs w:val="22"/>
      </w:rPr>
      <w:t xml:space="preserve"> (SAVE_343_2026_356</w:t>
    </w:r>
    <w:r w:rsidR="0013144D"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F5F7398">
            <v:shapetype id="_x0000_t32" coordsize="21600,21600" o:oned="t" filled="f" o:spt="32" path="m,l21600,21600e" w14:anchorId="4B13C32A">
              <v:path fillok="f" arrowok="t" o:connecttype="none"/>
              <o:lock v:ext="edit" shapetype="t"/>
            </v:shapetype>
            <v:shape id="Gerade Verbindung mit Pfeil 1"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spid="_x0000_s1026" strokecolor="#005e3f"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w10:wrap anchorx="margin"/>
            </v:shape>
          </w:pict>
        </mc:Fallback>
      </mc:AlternateConten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F65A40">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445274"/>
    <w:multiLevelType w:val="multilevel"/>
    <w:tmpl w:val="00D405FA"/>
    <w:lvl w:ilvl="0">
      <w:start w:val="1"/>
      <w:numFmt w:val="decimal"/>
      <w:lvlText w:val="§ %1"/>
      <w:lvlJc w:val="left"/>
      <w:pPr>
        <w:tabs>
          <w:tab w:val="num" w:pos="567"/>
        </w:tabs>
        <w:ind w:left="567" w:hanging="567"/>
      </w:pPr>
    </w:lvl>
    <w:lvl w:ilvl="1">
      <w:start w:val="1"/>
      <w:numFmt w:val="decimal"/>
      <w:lvlRestart w:val="0"/>
      <w:lvlText w:val="%2."/>
      <w:lvlJc w:val="left"/>
      <w:pPr>
        <w:tabs>
          <w:tab w:val="num" w:pos="964"/>
        </w:tabs>
        <w:ind w:left="964" w:hanging="284"/>
      </w:pPr>
      <w:rPr>
        <w:b w:val="0"/>
      </w:rPr>
    </w:lvl>
    <w:lvl w:ilvl="2">
      <w:start w:val="1"/>
      <w:numFmt w:val="none"/>
      <w:lvlRestart w:val="0"/>
      <w:lvlText w:val="a)"/>
      <w:lvlJc w:val="left"/>
      <w:pPr>
        <w:tabs>
          <w:tab w:val="num" w:pos="1418"/>
        </w:tabs>
        <w:ind w:left="1418" w:hanging="28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5"/>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6"/>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 w:numId="17" w16cid:durableId="10492323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wfA7MYs7T9vuAiELJ6CTx6FXSqWKdI7BFsZgsSQDaZYlTX2AR3tzT7Ag9fm408j2SS7zea/m9hi5qXHQuzUrNA==" w:salt="ys6OyfoAGruTvsz6LUAW0w=="/>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24AF3"/>
    <w:rsid w:val="00034664"/>
    <w:rsid w:val="00036EB6"/>
    <w:rsid w:val="0004239F"/>
    <w:rsid w:val="00045136"/>
    <w:rsid w:val="00047C78"/>
    <w:rsid w:val="000555F4"/>
    <w:rsid w:val="00055EDC"/>
    <w:rsid w:val="00056E6E"/>
    <w:rsid w:val="00057D40"/>
    <w:rsid w:val="00063FF9"/>
    <w:rsid w:val="00064669"/>
    <w:rsid w:val="000738ED"/>
    <w:rsid w:val="00076D60"/>
    <w:rsid w:val="00084EB5"/>
    <w:rsid w:val="0008631B"/>
    <w:rsid w:val="000865C4"/>
    <w:rsid w:val="00091E9E"/>
    <w:rsid w:val="00093D24"/>
    <w:rsid w:val="00094317"/>
    <w:rsid w:val="000951EC"/>
    <w:rsid w:val="000A3581"/>
    <w:rsid w:val="000A3794"/>
    <w:rsid w:val="000A7E8F"/>
    <w:rsid w:val="000B09EB"/>
    <w:rsid w:val="000B31D6"/>
    <w:rsid w:val="000B3E81"/>
    <w:rsid w:val="000B4621"/>
    <w:rsid w:val="000C0F22"/>
    <w:rsid w:val="000C316F"/>
    <w:rsid w:val="000C6065"/>
    <w:rsid w:val="000D5D1C"/>
    <w:rsid w:val="000D6041"/>
    <w:rsid w:val="000E282F"/>
    <w:rsid w:val="000E3F45"/>
    <w:rsid w:val="000E6925"/>
    <w:rsid w:val="000E7250"/>
    <w:rsid w:val="000F3084"/>
    <w:rsid w:val="001054A9"/>
    <w:rsid w:val="00107373"/>
    <w:rsid w:val="001100FC"/>
    <w:rsid w:val="0011093C"/>
    <w:rsid w:val="00116AD9"/>
    <w:rsid w:val="0013144D"/>
    <w:rsid w:val="00140AAF"/>
    <w:rsid w:val="0014468B"/>
    <w:rsid w:val="0014541E"/>
    <w:rsid w:val="0014738A"/>
    <w:rsid w:val="00153858"/>
    <w:rsid w:val="0015532D"/>
    <w:rsid w:val="00155FFC"/>
    <w:rsid w:val="00161A01"/>
    <w:rsid w:val="00161EF0"/>
    <w:rsid w:val="00165074"/>
    <w:rsid w:val="00174759"/>
    <w:rsid w:val="00180882"/>
    <w:rsid w:val="0018203C"/>
    <w:rsid w:val="00184AF7"/>
    <w:rsid w:val="00185475"/>
    <w:rsid w:val="00190708"/>
    <w:rsid w:val="001A0377"/>
    <w:rsid w:val="001B0A8A"/>
    <w:rsid w:val="001B310C"/>
    <w:rsid w:val="001B3A29"/>
    <w:rsid w:val="001B3D98"/>
    <w:rsid w:val="001B5435"/>
    <w:rsid w:val="001B5E85"/>
    <w:rsid w:val="001C269A"/>
    <w:rsid w:val="001C5190"/>
    <w:rsid w:val="001C585E"/>
    <w:rsid w:val="001D1086"/>
    <w:rsid w:val="001E45DF"/>
    <w:rsid w:val="001F0E97"/>
    <w:rsid w:val="00203609"/>
    <w:rsid w:val="00207971"/>
    <w:rsid w:val="00213CD0"/>
    <w:rsid w:val="00213FD2"/>
    <w:rsid w:val="00215467"/>
    <w:rsid w:val="002220CD"/>
    <w:rsid w:val="00225EAB"/>
    <w:rsid w:val="00235FF7"/>
    <w:rsid w:val="0024266E"/>
    <w:rsid w:val="002431AE"/>
    <w:rsid w:val="0025331F"/>
    <w:rsid w:val="0025742B"/>
    <w:rsid w:val="0027398A"/>
    <w:rsid w:val="00281787"/>
    <w:rsid w:val="00287ACA"/>
    <w:rsid w:val="002A1064"/>
    <w:rsid w:val="002A2C71"/>
    <w:rsid w:val="002A30F4"/>
    <w:rsid w:val="002A486C"/>
    <w:rsid w:val="002B40EE"/>
    <w:rsid w:val="002B5FFF"/>
    <w:rsid w:val="002C158A"/>
    <w:rsid w:val="002C6894"/>
    <w:rsid w:val="002C70E7"/>
    <w:rsid w:val="002E37EB"/>
    <w:rsid w:val="002E7D13"/>
    <w:rsid w:val="002F3DB3"/>
    <w:rsid w:val="0030023C"/>
    <w:rsid w:val="00302976"/>
    <w:rsid w:val="00314217"/>
    <w:rsid w:val="0031471C"/>
    <w:rsid w:val="00321867"/>
    <w:rsid w:val="003238C4"/>
    <w:rsid w:val="00324F7C"/>
    <w:rsid w:val="00326641"/>
    <w:rsid w:val="00326A26"/>
    <w:rsid w:val="003370F8"/>
    <w:rsid w:val="0034009C"/>
    <w:rsid w:val="00342423"/>
    <w:rsid w:val="00344EE0"/>
    <w:rsid w:val="00350622"/>
    <w:rsid w:val="003561F3"/>
    <w:rsid w:val="00361AB2"/>
    <w:rsid w:val="00364ACE"/>
    <w:rsid w:val="00364E6C"/>
    <w:rsid w:val="00367D78"/>
    <w:rsid w:val="00374897"/>
    <w:rsid w:val="00391102"/>
    <w:rsid w:val="003A0743"/>
    <w:rsid w:val="003A52C8"/>
    <w:rsid w:val="003A6E69"/>
    <w:rsid w:val="003A74AE"/>
    <w:rsid w:val="003A7EB1"/>
    <w:rsid w:val="003B1DA4"/>
    <w:rsid w:val="003C0A06"/>
    <w:rsid w:val="003C2B88"/>
    <w:rsid w:val="003C55B7"/>
    <w:rsid w:val="003C61B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34C4"/>
    <w:rsid w:val="00454822"/>
    <w:rsid w:val="00470045"/>
    <w:rsid w:val="00483A07"/>
    <w:rsid w:val="004949EF"/>
    <w:rsid w:val="004B32C0"/>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3F9"/>
    <w:rsid w:val="0054689A"/>
    <w:rsid w:val="005468E2"/>
    <w:rsid w:val="005524DE"/>
    <w:rsid w:val="00555986"/>
    <w:rsid w:val="005604B1"/>
    <w:rsid w:val="00561E80"/>
    <w:rsid w:val="00562095"/>
    <w:rsid w:val="00562AB8"/>
    <w:rsid w:val="0056524D"/>
    <w:rsid w:val="00571219"/>
    <w:rsid w:val="00576A60"/>
    <w:rsid w:val="00583D79"/>
    <w:rsid w:val="005932A0"/>
    <w:rsid w:val="00593A8C"/>
    <w:rsid w:val="005952B3"/>
    <w:rsid w:val="005A0CC9"/>
    <w:rsid w:val="005B7774"/>
    <w:rsid w:val="005C0CA8"/>
    <w:rsid w:val="005C3913"/>
    <w:rsid w:val="005C61A0"/>
    <w:rsid w:val="005D2852"/>
    <w:rsid w:val="005E3985"/>
    <w:rsid w:val="005E5C40"/>
    <w:rsid w:val="005F010A"/>
    <w:rsid w:val="005F09E5"/>
    <w:rsid w:val="0060572A"/>
    <w:rsid w:val="00606DDC"/>
    <w:rsid w:val="0061244B"/>
    <w:rsid w:val="00617822"/>
    <w:rsid w:val="006205B9"/>
    <w:rsid w:val="006205C6"/>
    <w:rsid w:val="00622359"/>
    <w:rsid w:val="0063492C"/>
    <w:rsid w:val="00635A2E"/>
    <w:rsid w:val="006360A2"/>
    <w:rsid w:val="00641CDF"/>
    <w:rsid w:val="00644A84"/>
    <w:rsid w:val="0065318B"/>
    <w:rsid w:val="00654A91"/>
    <w:rsid w:val="006617A8"/>
    <w:rsid w:val="00675352"/>
    <w:rsid w:val="00683333"/>
    <w:rsid w:val="00683607"/>
    <w:rsid w:val="00683C72"/>
    <w:rsid w:val="00693903"/>
    <w:rsid w:val="006949FD"/>
    <w:rsid w:val="00695E35"/>
    <w:rsid w:val="006A0440"/>
    <w:rsid w:val="006A29B6"/>
    <w:rsid w:val="006B2BEF"/>
    <w:rsid w:val="006B5856"/>
    <w:rsid w:val="006B685E"/>
    <w:rsid w:val="006B6DCD"/>
    <w:rsid w:val="006C7B73"/>
    <w:rsid w:val="006D7CA6"/>
    <w:rsid w:val="006E2A3D"/>
    <w:rsid w:val="006E407A"/>
    <w:rsid w:val="006E622A"/>
    <w:rsid w:val="00701079"/>
    <w:rsid w:val="007056D4"/>
    <w:rsid w:val="007105FD"/>
    <w:rsid w:val="00712B9C"/>
    <w:rsid w:val="00714BA4"/>
    <w:rsid w:val="00714CB0"/>
    <w:rsid w:val="0072075B"/>
    <w:rsid w:val="007305A4"/>
    <w:rsid w:val="0073454B"/>
    <w:rsid w:val="00746802"/>
    <w:rsid w:val="00754F2E"/>
    <w:rsid w:val="00760058"/>
    <w:rsid w:val="00761691"/>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F0E1B"/>
    <w:rsid w:val="007F3E9A"/>
    <w:rsid w:val="007F4B44"/>
    <w:rsid w:val="007F6517"/>
    <w:rsid w:val="007F65AA"/>
    <w:rsid w:val="007F75E1"/>
    <w:rsid w:val="008163B4"/>
    <w:rsid w:val="008228CE"/>
    <w:rsid w:val="00823347"/>
    <w:rsid w:val="00825BDC"/>
    <w:rsid w:val="00827853"/>
    <w:rsid w:val="008327D0"/>
    <w:rsid w:val="0083586D"/>
    <w:rsid w:val="00843537"/>
    <w:rsid w:val="00844762"/>
    <w:rsid w:val="00852853"/>
    <w:rsid w:val="00855A09"/>
    <w:rsid w:val="008561EA"/>
    <w:rsid w:val="008574DD"/>
    <w:rsid w:val="00871BA0"/>
    <w:rsid w:val="00872DF5"/>
    <w:rsid w:val="008757F3"/>
    <w:rsid w:val="00891DBB"/>
    <w:rsid w:val="0089234D"/>
    <w:rsid w:val="00893D57"/>
    <w:rsid w:val="008946BE"/>
    <w:rsid w:val="00897B89"/>
    <w:rsid w:val="008A0A99"/>
    <w:rsid w:val="008A1B62"/>
    <w:rsid w:val="008A4133"/>
    <w:rsid w:val="008A5EFC"/>
    <w:rsid w:val="008B28E6"/>
    <w:rsid w:val="008B6531"/>
    <w:rsid w:val="008C1CCD"/>
    <w:rsid w:val="008C3B89"/>
    <w:rsid w:val="008C55DC"/>
    <w:rsid w:val="008C56B8"/>
    <w:rsid w:val="008C5F1D"/>
    <w:rsid w:val="008D176D"/>
    <w:rsid w:val="008E03F5"/>
    <w:rsid w:val="008E2353"/>
    <w:rsid w:val="008F6145"/>
    <w:rsid w:val="009024CE"/>
    <w:rsid w:val="00912DC5"/>
    <w:rsid w:val="00913A0B"/>
    <w:rsid w:val="00916691"/>
    <w:rsid w:val="00925362"/>
    <w:rsid w:val="0093104C"/>
    <w:rsid w:val="00934A2E"/>
    <w:rsid w:val="00936DFD"/>
    <w:rsid w:val="009441EB"/>
    <w:rsid w:val="00951C8F"/>
    <w:rsid w:val="00953501"/>
    <w:rsid w:val="00957063"/>
    <w:rsid w:val="00961413"/>
    <w:rsid w:val="009656F7"/>
    <w:rsid w:val="00966E9F"/>
    <w:rsid w:val="0097160D"/>
    <w:rsid w:val="00971A2F"/>
    <w:rsid w:val="0097274B"/>
    <w:rsid w:val="00981BBD"/>
    <w:rsid w:val="00993687"/>
    <w:rsid w:val="009A0DB3"/>
    <w:rsid w:val="009A73F9"/>
    <w:rsid w:val="009B44DE"/>
    <w:rsid w:val="009B5A9C"/>
    <w:rsid w:val="009C2050"/>
    <w:rsid w:val="009D3D1A"/>
    <w:rsid w:val="009E31A8"/>
    <w:rsid w:val="009F18E8"/>
    <w:rsid w:val="00A01744"/>
    <w:rsid w:val="00A03CCB"/>
    <w:rsid w:val="00A12E3C"/>
    <w:rsid w:val="00A144F5"/>
    <w:rsid w:val="00A225E4"/>
    <w:rsid w:val="00A2279B"/>
    <w:rsid w:val="00A250E3"/>
    <w:rsid w:val="00A273BE"/>
    <w:rsid w:val="00A31701"/>
    <w:rsid w:val="00A36FDD"/>
    <w:rsid w:val="00A409DB"/>
    <w:rsid w:val="00A444CE"/>
    <w:rsid w:val="00A45313"/>
    <w:rsid w:val="00A46BBE"/>
    <w:rsid w:val="00A55BC3"/>
    <w:rsid w:val="00A563B3"/>
    <w:rsid w:val="00A612DF"/>
    <w:rsid w:val="00A61F1C"/>
    <w:rsid w:val="00A66695"/>
    <w:rsid w:val="00A73540"/>
    <w:rsid w:val="00A8020D"/>
    <w:rsid w:val="00A851DA"/>
    <w:rsid w:val="00A86A23"/>
    <w:rsid w:val="00A90501"/>
    <w:rsid w:val="00A93B56"/>
    <w:rsid w:val="00A93B96"/>
    <w:rsid w:val="00A9781E"/>
    <w:rsid w:val="00AA18A1"/>
    <w:rsid w:val="00AB4407"/>
    <w:rsid w:val="00AC391D"/>
    <w:rsid w:val="00AC758B"/>
    <w:rsid w:val="00AE06CD"/>
    <w:rsid w:val="00AE0EED"/>
    <w:rsid w:val="00AE4110"/>
    <w:rsid w:val="00AE5BAE"/>
    <w:rsid w:val="00AF5526"/>
    <w:rsid w:val="00B17E22"/>
    <w:rsid w:val="00B23A22"/>
    <w:rsid w:val="00B2491A"/>
    <w:rsid w:val="00B32E16"/>
    <w:rsid w:val="00B43469"/>
    <w:rsid w:val="00B44723"/>
    <w:rsid w:val="00B4777F"/>
    <w:rsid w:val="00B50396"/>
    <w:rsid w:val="00B50BEF"/>
    <w:rsid w:val="00B54E15"/>
    <w:rsid w:val="00B57AE8"/>
    <w:rsid w:val="00B602D7"/>
    <w:rsid w:val="00B67225"/>
    <w:rsid w:val="00B672C5"/>
    <w:rsid w:val="00B676DD"/>
    <w:rsid w:val="00B73D3D"/>
    <w:rsid w:val="00B74717"/>
    <w:rsid w:val="00B76079"/>
    <w:rsid w:val="00B84689"/>
    <w:rsid w:val="00B8663F"/>
    <w:rsid w:val="00B86D1C"/>
    <w:rsid w:val="00B92BAD"/>
    <w:rsid w:val="00B92D07"/>
    <w:rsid w:val="00BA3702"/>
    <w:rsid w:val="00BB0F8E"/>
    <w:rsid w:val="00BB1151"/>
    <w:rsid w:val="00BC1BCA"/>
    <w:rsid w:val="00BC5D46"/>
    <w:rsid w:val="00BD180E"/>
    <w:rsid w:val="00BE44CE"/>
    <w:rsid w:val="00BF0A04"/>
    <w:rsid w:val="00C04558"/>
    <w:rsid w:val="00C04C05"/>
    <w:rsid w:val="00C144F4"/>
    <w:rsid w:val="00C15F9A"/>
    <w:rsid w:val="00C3559F"/>
    <w:rsid w:val="00C435C8"/>
    <w:rsid w:val="00C4447B"/>
    <w:rsid w:val="00C44EA9"/>
    <w:rsid w:val="00C47A2B"/>
    <w:rsid w:val="00C524E5"/>
    <w:rsid w:val="00C55B80"/>
    <w:rsid w:val="00C56902"/>
    <w:rsid w:val="00C60FB4"/>
    <w:rsid w:val="00C638FD"/>
    <w:rsid w:val="00C67E43"/>
    <w:rsid w:val="00C72F10"/>
    <w:rsid w:val="00C73352"/>
    <w:rsid w:val="00C76D49"/>
    <w:rsid w:val="00C81714"/>
    <w:rsid w:val="00C85323"/>
    <w:rsid w:val="00C87086"/>
    <w:rsid w:val="00CA5906"/>
    <w:rsid w:val="00CA5ED9"/>
    <w:rsid w:val="00CA747A"/>
    <w:rsid w:val="00CB0277"/>
    <w:rsid w:val="00CB2C37"/>
    <w:rsid w:val="00CC7B11"/>
    <w:rsid w:val="00CD6801"/>
    <w:rsid w:val="00CE2F67"/>
    <w:rsid w:val="00CE4FD3"/>
    <w:rsid w:val="00CF24EE"/>
    <w:rsid w:val="00CF443F"/>
    <w:rsid w:val="00CF5C0E"/>
    <w:rsid w:val="00D0432F"/>
    <w:rsid w:val="00D073F7"/>
    <w:rsid w:val="00D11154"/>
    <w:rsid w:val="00D114F9"/>
    <w:rsid w:val="00D141BB"/>
    <w:rsid w:val="00D148AC"/>
    <w:rsid w:val="00D175E3"/>
    <w:rsid w:val="00D233B0"/>
    <w:rsid w:val="00D240BD"/>
    <w:rsid w:val="00D27CC0"/>
    <w:rsid w:val="00D308B8"/>
    <w:rsid w:val="00D34576"/>
    <w:rsid w:val="00D40EAB"/>
    <w:rsid w:val="00D44D99"/>
    <w:rsid w:val="00D45F57"/>
    <w:rsid w:val="00D46DAC"/>
    <w:rsid w:val="00D47A3F"/>
    <w:rsid w:val="00D524D0"/>
    <w:rsid w:val="00D61DF6"/>
    <w:rsid w:val="00D67095"/>
    <w:rsid w:val="00D71CAF"/>
    <w:rsid w:val="00D75088"/>
    <w:rsid w:val="00D90F04"/>
    <w:rsid w:val="00DA20C1"/>
    <w:rsid w:val="00DA4DB6"/>
    <w:rsid w:val="00DA6114"/>
    <w:rsid w:val="00DB26E9"/>
    <w:rsid w:val="00DB3F2E"/>
    <w:rsid w:val="00DB6C74"/>
    <w:rsid w:val="00DC2B7B"/>
    <w:rsid w:val="00DD2A1F"/>
    <w:rsid w:val="00DD7C6F"/>
    <w:rsid w:val="00DE319D"/>
    <w:rsid w:val="00DE3706"/>
    <w:rsid w:val="00E043EC"/>
    <w:rsid w:val="00E054A2"/>
    <w:rsid w:val="00E1375A"/>
    <w:rsid w:val="00E14250"/>
    <w:rsid w:val="00E1427B"/>
    <w:rsid w:val="00E30B01"/>
    <w:rsid w:val="00E32872"/>
    <w:rsid w:val="00E35259"/>
    <w:rsid w:val="00E420A8"/>
    <w:rsid w:val="00E430B5"/>
    <w:rsid w:val="00E44C3C"/>
    <w:rsid w:val="00E5245E"/>
    <w:rsid w:val="00E5398C"/>
    <w:rsid w:val="00E53CF6"/>
    <w:rsid w:val="00E578E5"/>
    <w:rsid w:val="00E61432"/>
    <w:rsid w:val="00E61C03"/>
    <w:rsid w:val="00E65EF0"/>
    <w:rsid w:val="00E671A2"/>
    <w:rsid w:val="00E7272E"/>
    <w:rsid w:val="00E730D1"/>
    <w:rsid w:val="00E815F5"/>
    <w:rsid w:val="00E85E99"/>
    <w:rsid w:val="00E8718D"/>
    <w:rsid w:val="00E95DDD"/>
    <w:rsid w:val="00EA3220"/>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EF7486"/>
    <w:rsid w:val="00F002BF"/>
    <w:rsid w:val="00F02FF5"/>
    <w:rsid w:val="00F0495D"/>
    <w:rsid w:val="00F11959"/>
    <w:rsid w:val="00F12F90"/>
    <w:rsid w:val="00F148AA"/>
    <w:rsid w:val="00F1749C"/>
    <w:rsid w:val="00F26174"/>
    <w:rsid w:val="00F404AB"/>
    <w:rsid w:val="00F4671F"/>
    <w:rsid w:val="00F53AF7"/>
    <w:rsid w:val="00F544AE"/>
    <w:rsid w:val="00F60A39"/>
    <w:rsid w:val="00F628A2"/>
    <w:rsid w:val="00F62AA8"/>
    <w:rsid w:val="00F65A40"/>
    <w:rsid w:val="00F7273D"/>
    <w:rsid w:val="00F74874"/>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5B78"/>
    <w:rsid w:val="00FF76DF"/>
    <w:rsid w:val="083354BC"/>
    <w:rsid w:val="1E3AB561"/>
    <w:rsid w:val="22E29108"/>
    <w:rsid w:val="262ECF27"/>
    <w:rsid w:val="26D055D8"/>
    <w:rsid w:val="3547989D"/>
    <w:rsid w:val="3AA8F6B1"/>
    <w:rsid w:val="3E9B98CC"/>
    <w:rsid w:val="409EE180"/>
    <w:rsid w:val="40DEF123"/>
    <w:rsid w:val="43EC6C8D"/>
    <w:rsid w:val="4987433D"/>
    <w:rsid w:val="52531015"/>
    <w:rsid w:val="58B2DB78"/>
    <w:rsid w:val="5BF5C79D"/>
    <w:rsid w:val="643916AD"/>
    <w:rsid w:val="698CBE99"/>
    <w:rsid w:val="6E1F3678"/>
    <w:rsid w:val="7890E7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99"/>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2.xml><?xml version="1.0" encoding="utf-8"?>
<ds:datastoreItem xmlns:ds="http://schemas.openxmlformats.org/officeDocument/2006/customXml" ds:itemID="{F23A6913-DCB2-47C8-8BE7-6E661FEE3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D2BF78-8535-40B5-9CB0-E9034605EEF7}">
  <ds:schemaRefs>
    <ds:schemaRef ds:uri="http://schemas.microsoft.com/sharepoint/v3/contenttype/forms"/>
  </ds:schemaRefs>
</ds:datastoreItem>
</file>

<file path=customXml/itemProps4.xml><?xml version="1.0" encoding="utf-8"?>
<ds:datastoreItem xmlns:ds="http://schemas.openxmlformats.org/officeDocument/2006/customXml" ds:itemID="{B2158B7B-D96E-4602-8482-BF9EEB2E0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10</Pages>
  <Words>2067</Words>
  <Characters>15682</Characters>
  <Application>Microsoft Office Word</Application>
  <DocSecurity>8</DocSecurity>
  <Lines>130</Lines>
  <Paragraphs>35</Paragraphs>
  <ScaleCrop>false</ScaleCrop>
  <Company>AOK</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4</cp:revision>
  <cp:lastPrinted>2012-08-29T14:23:00Z</cp:lastPrinted>
  <dcterms:created xsi:type="dcterms:W3CDTF">2026-09-09T11:59:00Z</dcterms:created>
  <dcterms:modified xsi:type="dcterms:W3CDTF">2026-09-11T05:26:00Z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